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发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发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创新主体研发投入补助方案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为贯彻</w:t>
      </w: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落实</w:t>
      </w:r>
      <w:r>
        <w:rPr>
          <w:rFonts w:hint="eastAsia" w:ascii="方正仿宋_GBK" w:hAnsi="方正仿宋_GBK" w:eastAsia="方正仿宋_GBK"/>
          <w:snapToGrid w:val="0"/>
          <w:color w:val="000000"/>
          <w:sz w:val="32"/>
          <w:szCs w:val="32"/>
        </w:rPr>
        <w:t>《南川区激励科技创新若干政策》（南川委发〔2019〕27号），促进</w:t>
      </w:r>
      <w:r>
        <w:rPr>
          <w:rFonts w:hint="eastAsia" w:ascii="方正仿宋_GBK" w:hAnsi="方正仿宋_GBK" w:eastAsia="方正仿宋_GBK"/>
          <w:snapToGrid w:val="0"/>
          <w:color w:val="000000"/>
          <w:sz w:val="32"/>
          <w:szCs w:val="32"/>
          <w:lang w:val="en-US" w:eastAsia="zh-CN"/>
        </w:rPr>
        <w:t>创新主体加大研发投入</w:t>
      </w:r>
      <w:r>
        <w:rPr>
          <w:rFonts w:hint="eastAsia" w:ascii="方正仿宋_GBK" w:hAnsi="方正仿宋_GBK" w:eastAsia="方正仿宋_GBK"/>
          <w:snapToGrid w:val="0"/>
          <w:color w:val="000000"/>
          <w:sz w:val="32"/>
          <w:szCs w:val="32"/>
        </w:rPr>
        <w:t>，制定</w:t>
      </w:r>
      <w:r>
        <w:rPr>
          <w:rFonts w:hint="eastAsia" w:ascii="方正仿宋_GBK" w:hAnsi="方正仿宋_GBK" w:eastAsia="方正仿宋_GBK"/>
          <w:snapToGrid w:val="0"/>
          <w:color w:val="000000"/>
          <w:sz w:val="32"/>
          <w:szCs w:val="32"/>
          <w:lang w:val="en-US" w:eastAsia="zh-CN"/>
        </w:rPr>
        <w:t>本</w:t>
      </w:r>
      <w:r>
        <w:rPr>
          <w:rFonts w:hint="eastAsia" w:ascii="方正仿宋_GBK" w:hAnsi="Arial" w:eastAsia="方正仿宋_GBK" w:cs="Arial"/>
          <w:color w:val="000000"/>
          <w:sz w:val="32"/>
          <w:szCs w:val="32"/>
          <w:lang w:val="en-US" w:eastAsia="zh-CN"/>
        </w:rPr>
        <w:t>补助</w:t>
      </w:r>
      <w:r>
        <w:rPr>
          <w:rFonts w:hint="eastAsia" w:ascii="方正仿宋_GBK" w:eastAsia="方正仿宋_GBK"/>
          <w:color w:val="000000"/>
          <w:sz w:val="32"/>
          <w:szCs w:val="32"/>
        </w:rPr>
        <w:t>方案。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政策依据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eastAsia="方正仿宋_GBK"/>
          <w:color w:val="000000"/>
          <w:sz w:val="32"/>
          <w:szCs w:val="32"/>
        </w:rPr>
        <w:t>中共重庆市南川区委、</w:t>
      </w:r>
      <w:r>
        <w:rPr>
          <w:rFonts w:hint="eastAsia" w:eastAsia="方正仿宋_GBK" w:cs="方正仿宋_GBK"/>
          <w:sz w:val="32"/>
          <w:szCs w:val="32"/>
        </w:rPr>
        <w:t>重庆市南川区人民政府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>关于</w:t>
      </w:r>
      <w:r>
        <w:rPr>
          <w:rFonts w:hint="eastAsia" w:eastAsia="方正仿宋_GBK" w:cs="方正仿宋_GBK"/>
          <w:color w:val="000000"/>
          <w:sz w:val="32"/>
          <w:szCs w:val="32"/>
        </w:rPr>
        <w:t>印</w:t>
      </w:r>
      <w:r>
        <w:rPr>
          <w:rFonts w:hint="eastAsia" w:eastAsia="方正仿宋_GBK" w:cs="方正仿宋_GBK"/>
          <w:snapToGrid w:val="0"/>
          <w:sz w:val="32"/>
          <w:szCs w:val="32"/>
        </w:rPr>
        <w:t>发</w:t>
      </w:r>
      <w:r>
        <w:rPr>
          <w:rFonts w:hint="eastAsia" w:eastAsia="方正仿宋_GBK" w:cs="方正仿宋_GBK"/>
          <w:sz w:val="32"/>
          <w:szCs w:val="32"/>
        </w:rPr>
        <w:t>《南川区激励科技创新若干政策》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>的通知</w:t>
      </w:r>
      <w:r>
        <w:rPr>
          <w:rFonts w:hint="eastAsia" w:eastAsia="方正仿宋_GBK" w:cs="方正仿宋_GBK"/>
          <w:sz w:val="32"/>
          <w:szCs w:val="32"/>
        </w:rPr>
        <w:t>（</w:t>
      </w:r>
      <w:r>
        <w:rPr>
          <w:rFonts w:hint="eastAsia" w:eastAsia="方正仿宋_GBK" w:cs="方正仿宋_GBK"/>
          <w:color w:val="000000"/>
          <w:sz w:val="32"/>
          <w:szCs w:val="32"/>
        </w:rPr>
        <w:t>南川委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发〔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2019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补助对象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/>
          <w:color w:val="000000"/>
          <w:sz w:val="32"/>
          <w:szCs w:val="32"/>
        </w:rPr>
        <w:t>建立研发准备金制度和研究开发项目经费统计台账、</w:t>
      </w:r>
      <w:r>
        <w:rPr>
          <w:rFonts w:hint="eastAsia" w:ascii="仿宋_GB2312" w:eastAsia="仿宋_GB2312" w:cs="宋体"/>
          <w:color w:val="000000"/>
          <w:sz w:val="32"/>
          <w:szCs w:val="32"/>
        </w:rPr>
        <w:t>设置</w:t>
      </w:r>
      <w:r>
        <w:rPr>
          <w:rFonts w:hint="eastAsia" w:eastAsia="方正仿宋_GBK"/>
          <w:snapToGrid w:val="0"/>
          <w:sz w:val="32"/>
          <w:szCs w:val="32"/>
        </w:rPr>
        <w:t>研究开发会计科</w:t>
      </w:r>
      <w:r>
        <w:rPr>
          <w:rFonts w:hint="eastAsia" w:ascii="仿宋_GB2312" w:eastAsia="仿宋_GB2312" w:cs="宋体"/>
          <w:color w:val="000000"/>
          <w:sz w:val="32"/>
          <w:szCs w:val="32"/>
        </w:rPr>
        <w:t>目或研究开发辅助账的纳统企业</w:t>
      </w:r>
      <w:r>
        <w:rPr>
          <w:rFonts w:hint="eastAsia" w:eastAsia="方正仿宋_GBK"/>
          <w:snapToGrid w:val="0"/>
          <w:sz w:val="32"/>
          <w:szCs w:val="32"/>
          <w:lang w:eastAsia="zh-CN"/>
        </w:rPr>
        <w:t>；</w:t>
      </w:r>
      <w:r>
        <w:rPr>
          <w:rFonts w:hint="eastAsia" w:eastAsia="方正仿宋_GBK"/>
          <w:snapToGrid w:val="0"/>
          <w:sz w:val="32"/>
          <w:szCs w:val="32"/>
        </w:rPr>
        <w:t>国家备案的科研及技术服务机构</w:t>
      </w:r>
      <w:r>
        <w:rPr>
          <w:rFonts w:hint="eastAsia" w:eastAsia="方正仿宋_GBK"/>
          <w:snapToGrid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napToGrid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z w:val="32"/>
          <w:szCs w:val="32"/>
          <w:lang w:val="en-US" w:eastAsia="zh-CN"/>
        </w:rPr>
        <w:t>补助时间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/>
          <w:snapToGrid w:val="0"/>
          <w:sz w:val="32"/>
          <w:szCs w:val="32"/>
          <w:lang w:val="en-US" w:eastAsia="zh-CN"/>
        </w:rPr>
        <w:t>国家统计审核认定和</w:t>
      </w:r>
      <w:r>
        <w:rPr>
          <w:rFonts w:hint="eastAsia" w:eastAsia="方正仿宋_GBK"/>
          <w:snapToGrid w:val="0"/>
          <w:sz w:val="32"/>
          <w:szCs w:val="32"/>
        </w:rPr>
        <w:t>市科技主管部门认定</w:t>
      </w:r>
      <w:r>
        <w:rPr>
          <w:rFonts w:hint="eastAsia" w:eastAsia="方正仿宋_GBK"/>
          <w:snapToGrid w:val="0"/>
          <w:sz w:val="32"/>
          <w:szCs w:val="32"/>
          <w:lang w:val="en-US" w:eastAsia="zh-CN"/>
        </w:rPr>
        <w:t>结果公布后的次月。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补助标准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纳统企业</w:t>
      </w:r>
      <w:r>
        <w:rPr>
          <w:rFonts w:hint="eastAsia" w:eastAsia="方正仿宋_GBK"/>
          <w:snapToGrid w:val="0"/>
          <w:sz w:val="32"/>
          <w:szCs w:val="32"/>
        </w:rPr>
        <w:t>按照国家统计认定的</w:t>
      </w:r>
      <w:r>
        <w:rPr>
          <w:rFonts w:hint="eastAsia" w:eastAsia="方正仿宋_GBK"/>
          <w:snapToGrid w:val="0"/>
          <w:sz w:val="32"/>
          <w:szCs w:val="32"/>
          <w:lang w:val="en-US" w:eastAsia="zh-CN"/>
        </w:rPr>
        <w:t>上</w:t>
      </w:r>
      <w:r>
        <w:rPr>
          <w:rFonts w:hint="eastAsia" w:eastAsia="方正仿宋_GBK"/>
          <w:snapToGrid w:val="0"/>
          <w:sz w:val="32"/>
          <w:szCs w:val="32"/>
        </w:rPr>
        <w:t>年度研发投</w:t>
      </w:r>
      <w:r>
        <w:rPr>
          <w:rFonts w:hint="eastAsia" w:ascii="仿宋_GB2312" w:eastAsia="仿宋_GB2312" w:cs="宋体"/>
          <w:color w:val="000000"/>
          <w:sz w:val="32"/>
          <w:szCs w:val="32"/>
        </w:rPr>
        <w:t>入实际额度</w:t>
      </w:r>
      <w:r>
        <w:rPr>
          <w:rFonts w:hint="eastAsia" w:ascii="仿宋_GB2312" w:eastAsia="仿宋_GB2312" w:cs="宋体"/>
          <w:color w:val="000000"/>
          <w:sz w:val="32"/>
          <w:szCs w:val="32"/>
          <w:lang w:val="en-US" w:eastAsia="zh-CN"/>
        </w:rPr>
        <w:t>的一定比例</w:t>
      </w:r>
      <w:r>
        <w:rPr>
          <w:rFonts w:hint="eastAsia" w:eastAsia="方正仿宋_GBK"/>
          <w:snapToGrid w:val="0"/>
          <w:sz w:val="32"/>
          <w:szCs w:val="32"/>
        </w:rPr>
        <w:t>给予补助，单个企业最高不超过</w:t>
      </w:r>
      <w:r>
        <w:rPr>
          <w:rFonts w:eastAsia="方正仿宋_GBK"/>
          <w:snapToGrid w:val="0"/>
          <w:sz w:val="32"/>
          <w:szCs w:val="32"/>
        </w:rPr>
        <w:t>30</w:t>
      </w:r>
      <w:r>
        <w:rPr>
          <w:rFonts w:hint="eastAsia" w:eastAsia="方正仿宋_GBK"/>
          <w:snapToGrid w:val="0"/>
          <w:sz w:val="32"/>
          <w:szCs w:val="32"/>
        </w:rPr>
        <w:t>万元；备案的科研及技术服务机构，按照市科技主管部门认定的</w:t>
      </w:r>
      <w:r>
        <w:rPr>
          <w:rFonts w:hint="eastAsia" w:eastAsia="方正仿宋_GBK"/>
          <w:snapToGrid w:val="0"/>
          <w:sz w:val="32"/>
          <w:szCs w:val="32"/>
          <w:lang w:val="en-US" w:eastAsia="zh-CN"/>
        </w:rPr>
        <w:t>上</w:t>
      </w:r>
      <w:r>
        <w:rPr>
          <w:rFonts w:hint="eastAsia" w:eastAsia="方正仿宋_GBK"/>
          <w:snapToGrid w:val="0"/>
          <w:sz w:val="32"/>
          <w:szCs w:val="32"/>
        </w:rPr>
        <w:t>年度研发投入实际额度</w:t>
      </w:r>
      <w:r>
        <w:rPr>
          <w:rFonts w:hint="eastAsia" w:eastAsia="方正仿宋_GBK"/>
          <w:snapToGrid w:val="0"/>
          <w:sz w:val="32"/>
          <w:szCs w:val="32"/>
          <w:lang w:val="en-US" w:eastAsia="zh-CN"/>
        </w:rPr>
        <w:t>的一定比例</w:t>
      </w:r>
      <w:r>
        <w:rPr>
          <w:rFonts w:hint="eastAsia" w:eastAsia="方正仿宋_GBK"/>
          <w:snapToGrid w:val="0"/>
          <w:sz w:val="32"/>
          <w:szCs w:val="32"/>
        </w:rPr>
        <w:t>给予补助，单个机构最高不超过</w:t>
      </w:r>
      <w:r>
        <w:rPr>
          <w:rFonts w:eastAsia="方正仿宋_GBK"/>
          <w:snapToGrid w:val="0"/>
          <w:sz w:val="32"/>
          <w:szCs w:val="32"/>
        </w:rPr>
        <w:t>20</w:t>
      </w:r>
      <w:r>
        <w:rPr>
          <w:rFonts w:hint="eastAsia" w:eastAsia="方正仿宋_GBK"/>
          <w:snapToGrid w:val="0"/>
          <w:sz w:val="32"/>
          <w:szCs w:val="32"/>
        </w:rPr>
        <w:t>万元</w:t>
      </w:r>
      <w:r>
        <w:rPr>
          <w:rFonts w:hint="eastAsia" w:eastAsia="方正仿宋_GBK"/>
          <w:snapToGrid w:val="0"/>
          <w:sz w:val="32"/>
          <w:szCs w:val="32"/>
          <w:lang w:eastAsia="zh-CN"/>
        </w:rPr>
        <w:t>，</w:t>
      </w:r>
      <w:r>
        <w:rPr>
          <w:rFonts w:hint="eastAsia" w:eastAsia="方正仿宋_GBK"/>
          <w:snapToGrid w:val="0"/>
          <w:sz w:val="32"/>
          <w:szCs w:val="32"/>
          <w:lang w:val="en-US" w:eastAsia="zh-CN"/>
        </w:rPr>
        <w:t>补助经费统筹用于本单位科学技术研究开发活动支出</w:t>
      </w:r>
      <w:r>
        <w:rPr>
          <w:rFonts w:hint="eastAsia" w:eastAsia="方正仿宋_GBK"/>
          <w:snapToGrid w:val="0"/>
          <w:sz w:val="32"/>
          <w:szCs w:val="32"/>
        </w:rPr>
        <w:t>。</w:t>
      </w:r>
      <w:r>
        <w:rPr>
          <w:rFonts w:hint="eastAsia" w:eastAsia="方正仿宋_GBK"/>
          <w:snapToGrid w:val="0"/>
          <w:sz w:val="32"/>
          <w:szCs w:val="32"/>
          <w:lang w:val="en-US" w:eastAsia="zh-CN"/>
        </w:rPr>
        <w:t>具体补助比例，</w:t>
      </w:r>
      <w:r>
        <w:rPr>
          <w:rFonts w:hint="eastAsia" w:eastAsia="方正仿宋_GBK"/>
          <w:sz w:val="32"/>
          <w:szCs w:val="32"/>
        </w:rPr>
        <w:t>根据</w:t>
      </w:r>
      <w:r>
        <w:rPr>
          <w:rFonts w:hint="eastAsia" w:eastAsia="方正仿宋_GBK"/>
          <w:sz w:val="32"/>
          <w:szCs w:val="32"/>
          <w:lang w:val="en-US" w:eastAsia="zh-CN"/>
        </w:rPr>
        <w:t>年度</w:t>
      </w:r>
      <w:r>
        <w:rPr>
          <w:rFonts w:hint="eastAsia" w:eastAsia="方正仿宋_GBK"/>
          <w:sz w:val="32"/>
          <w:szCs w:val="32"/>
        </w:rPr>
        <w:t>区财政科技创新经费预算</w:t>
      </w:r>
      <w:r>
        <w:rPr>
          <w:rFonts w:hint="eastAsia" w:eastAsia="方正仿宋_GBK"/>
          <w:sz w:val="32"/>
          <w:szCs w:val="32"/>
          <w:lang w:val="en-US" w:eastAsia="zh-CN"/>
        </w:rPr>
        <w:t>测算。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结果公示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方正仿宋_GBK" w:hAnsi="仿宋_GB2312" w:eastAsia="方正仿宋_GBK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仿宋_GB2312" w:eastAsia="方正仿宋_GBK" w:cs="仿宋_GB2312"/>
          <w:color w:val="000000"/>
          <w:sz w:val="32"/>
          <w:szCs w:val="32"/>
          <w:lang w:val="en-US" w:eastAsia="zh-CN"/>
        </w:rPr>
        <w:t>补助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</w:rPr>
        <w:t>结果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  <w:lang w:val="en-US" w:eastAsia="zh-CN"/>
        </w:rPr>
        <w:t>经局长办公会研究决定后，在南川区人民政府门户网上进行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</w:rPr>
        <w:t>公示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  <w:lang w:val="en-US" w:eastAsia="zh-CN"/>
        </w:rPr>
        <w:t>公示期为5个工作日。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发布通知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/>
          <w:snapToGrid w:val="0"/>
          <w:sz w:val="32"/>
          <w:szCs w:val="32"/>
          <w:lang w:val="en-US" w:eastAsia="zh-CN"/>
        </w:rPr>
        <w:t>将审定的补助金额以文件形式通知各纳统企业和</w:t>
      </w:r>
      <w:r>
        <w:rPr>
          <w:rFonts w:hint="eastAsia" w:eastAsia="方正仿宋_GBK"/>
          <w:snapToGrid w:val="0"/>
          <w:sz w:val="32"/>
          <w:szCs w:val="32"/>
        </w:rPr>
        <w:t>科研及技术服务机构</w:t>
      </w:r>
      <w:r>
        <w:rPr>
          <w:rFonts w:hint="eastAsia" w:eastAsia="方正仿宋_GBK"/>
          <w:snapToGrid w:val="0"/>
          <w:sz w:val="32"/>
          <w:szCs w:val="32"/>
          <w:lang w:val="en-US" w:eastAsia="zh-CN"/>
        </w:rPr>
        <w:t>并拨付补助经费</w:t>
      </w:r>
      <w:r>
        <w:rPr>
          <w:rFonts w:hint="eastAsia" w:eastAsia="方正仿宋_GBK"/>
          <w:snapToGrid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128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128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8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8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8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8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8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8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8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8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8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8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8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8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8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88"/>
        </w:tabs>
        <w:bidi w:val="0"/>
        <w:jc w:val="left"/>
        <w:rPr>
          <w:rFonts w:hint="eastAsia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bCs/>
          <w:color w:val="00000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color w:val="000000"/>
          <w:sz w:val="44"/>
          <w:szCs w:val="44"/>
        </w:rPr>
        <w:t>创新平台</w:t>
      </w:r>
      <w:r>
        <w:rPr>
          <w:rFonts w:hint="eastAsia" w:ascii="方正小标宋_GBK" w:eastAsia="方正小标宋_GBK"/>
          <w:snapToGrid w:val="0"/>
          <w:sz w:val="44"/>
          <w:szCs w:val="44"/>
        </w:rPr>
        <w:t>绩效评价</w:t>
      </w:r>
      <w:r>
        <w:rPr>
          <w:rFonts w:hint="eastAsia" w:ascii="方正小标宋_GBK" w:eastAsia="方正小标宋_GBK"/>
          <w:bCs/>
          <w:color w:val="000000"/>
          <w:sz w:val="44"/>
          <w:szCs w:val="44"/>
        </w:rPr>
        <w:t>方案</w:t>
      </w:r>
    </w:p>
    <w:p>
      <w:pPr>
        <w:spacing w:line="560" w:lineRule="exact"/>
        <w:jc w:val="center"/>
        <w:rPr>
          <w:rFonts w:hint="eastAsia" w:ascii="方正小标宋_GBK" w:eastAsia="方正小标宋_GBK"/>
          <w:bCs/>
          <w:color w:val="000000"/>
          <w:sz w:val="44"/>
          <w:szCs w:val="44"/>
        </w:rPr>
      </w:pPr>
    </w:p>
    <w:p>
      <w:pPr>
        <w:widowControl/>
        <w:adjustRightInd w:val="0"/>
        <w:spacing w:line="560" w:lineRule="exact"/>
        <w:ind w:firstLine="640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eastAsia="方正仿宋_GBK"/>
          <w:snapToGrid w:val="0"/>
          <w:sz w:val="32"/>
          <w:szCs w:val="32"/>
          <w:lang w:eastAsia="zh-CN"/>
        </w:rPr>
        <w:tab/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为贯彻</w:t>
      </w:r>
      <w:r>
        <w:rPr>
          <w:rFonts w:hint="eastAsia" w:ascii="方正仿宋_GBK" w:hAnsi="Arial" w:eastAsia="方正仿宋_GBK" w:cs="Arial"/>
          <w:color w:val="000000"/>
          <w:sz w:val="32"/>
          <w:szCs w:val="32"/>
        </w:rPr>
        <w:t>落实</w:t>
      </w:r>
      <w:r>
        <w:rPr>
          <w:rFonts w:hint="eastAsia" w:ascii="方正仿宋_GBK" w:hAnsi="方正仿宋_GBK" w:eastAsia="方正仿宋_GBK"/>
          <w:snapToGrid w:val="0"/>
          <w:color w:val="000000"/>
          <w:sz w:val="32"/>
          <w:szCs w:val="32"/>
        </w:rPr>
        <w:t>《南川区激励科技创新若干政策》（南川委发〔2019〕27号），促进创新平台提升绩效，制定</w:t>
      </w:r>
      <w:r>
        <w:rPr>
          <w:rFonts w:hint="eastAsia" w:ascii="方正仿宋_GBK" w:hAnsi="Arial" w:eastAsia="方正仿宋_GBK" w:cs="Arial"/>
          <w:color w:val="000000"/>
          <w:sz w:val="32"/>
          <w:szCs w:val="32"/>
          <w:lang w:val="en-US" w:eastAsia="zh-CN"/>
        </w:rPr>
        <w:t>本</w:t>
      </w:r>
      <w:r>
        <w:rPr>
          <w:rFonts w:hint="eastAsia" w:ascii="方正仿宋_GBK" w:eastAsia="方正仿宋_GBK"/>
          <w:snapToGrid w:val="0"/>
          <w:color w:val="000000"/>
          <w:sz w:val="32"/>
          <w:szCs w:val="32"/>
        </w:rPr>
        <w:t>绩效评价</w:t>
      </w:r>
      <w:r>
        <w:rPr>
          <w:rFonts w:hint="eastAsia" w:ascii="方正仿宋_GBK" w:eastAsia="方正仿宋_GBK"/>
          <w:color w:val="000000"/>
          <w:sz w:val="32"/>
          <w:szCs w:val="32"/>
        </w:rPr>
        <w:t>方案。</w:t>
      </w:r>
    </w:p>
    <w:p>
      <w:pPr>
        <w:widowControl/>
        <w:adjustRightInd w:val="0"/>
        <w:spacing w:line="560" w:lineRule="exact"/>
        <w:ind w:firstLine="640" w:firstLineChars="200"/>
        <w:rPr>
          <w:rFonts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一、评价对象</w:t>
      </w:r>
    </w:p>
    <w:p>
      <w:pPr>
        <w:spacing w:line="560" w:lineRule="exact"/>
        <w:ind w:firstLine="640" w:firstLineChars="200"/>
        <w:rPr>
          <w:rFonts w:ascii="方正仿宋_GBK" w:eastAsia="方正仿宋_GBK"/>
          <w:snapToGrid w:val="0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>经认定的</w:t>
      </w:r>
      <w:r>
        <w:rPr>
          <w:rFonts w:hint="eastAsia" w:eastAsia="方正仿宋_GBK"/>
          <w:snapToGrid w:val="0"/>
          <w:sz w:val="32"/>
          <w:szCs w:val="32"/>
        </w:rPr>
        <w:t>技术服务、技术研发等创新平台</w:t>
      </w:r>
      <w:r>
        <w:rPr>
          <w:rFonts w:hint="eastAsia" w:ascii="方正仿宋_GBK" w:eastAsia="方正仿宋_GBK"/>
          <w:snapToGrid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07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二、评价内容</w:t>
      </w:r>
    </w:p>
    <w:p>
      <w:pPr>
        <w:spacing w:line="560" w:lineRule="exact"/>
        <w:ind w:firstLine="608" w:firstLineChars="200"/>
        <w:jc w:val="left"/>
        <w:rPr>
          <w:rFonts w:hint="eastAsia" w:ascii="方正仿宋_GBK" w:eastAsia="方正仿宋_GBK"/>
          <w:snapToGrid w:val="0"/>
          <w:color w:val="000000"/>
          <w:w w:val="95"/>
          <w:sz w:val="32"/>
          <w:szCs w:val="32"/>
        </w:rPr>
      </w:pPr>
      <w:r>
        <w:rPr>
          <w:rFonts w:hint="eastAsia" w:eastAsia="方正仿宋_GBK"/>
          <w:snapToGrid w:val="0"/>
          <w:w w:val="95"/>
          <w:sz w:val="32"/>
          <w:szCs w:val="32"/>
          <w:lang w:val="en-US" w:eastAsia="zh-CN"/>
        </w:rPr>
        <w:t>研发人员、研发投入、研究成果、技术服务、知识产权</w:t>
      </w:r>
      <w:r>
        <w:rPr>
          <w:rFonts w:hint="eastAsia" w:eastAsia="方正仿宋_GBK"/>
          <w:snapToGrid w:val="0"/>
          <w:w w:val="95"/>
          <w:sz w:val="32"/>
          <w:szCs w:val="32"/>
        </w:rPr>
        <w:t>等。</w:t>
      </w:r>
    </w:p>
    <w:p>
      <w:pPr>
        <w:widowControl/>
        <w:adjustRightInd w:val="0"/>
        <w:snapToGrid w:val="0"/>
        <w:spacing w:line="560" w:lineRule="exact"/>
        <w:ind w:firstLine="607"/>
        <w:jc w:val="left"/>
        <w:rPr>
          <w:rFonts w:hint="eastAsia" w:ascii="黑体" w:hAnsi="黑体" w:eastAsia="黑体"/>
          <w:snapToGrid w:val="0"/>
          <w:color w:val="000000"/>
          <w:sz w:val="32"/>
          <w:szCs w:val="32"/>
        </w:rPr>
      </w:pPr>
      <w:r>
        <w:rPr>
          <w:rFonts w:hint="eastAsia" w:ascii="黑体" w:hAnsi="黑体" w:eastAsia="黑体"/>
          <w:snapToGrid w:val="0"/>
          <w:color w:val="000000"/>
          <w:sz w:val="32"/>
          <w:szCs w:val="32"/>
        </w:rPr>
        <w:t>三、评价时限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方正仿宋_GBK" w:hAnsi="仿宋_GB2312" w:eastAsia="方正仿宋_GBK" w:cs="仿宋_GB2312"/>
          <w:color w:val="00000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color w:val="000000"/>
          <w:sz w:val="32"/>
          <w:szCs w:val="32"/>
        </w:rPr>
        <w:t>绩效评价工作，原则上每年进行一次。</w:t>
      </w:r>
    </w:p>
    <w:p>
      <w:pPr>
        <w:widowControl/>
        <w:adjustRightInd w:val="0"/>
        <w:snapToGrid w:val="0"/>
        <w:spacing w:line="560" w:lineRule="exact"/>
        <w:ind w:firstLine="607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color w:val="000000"/>
          <w:sz w:val="32"/>
          <w:szCs w:val="32"/>
        </w:rPr>
        <w:t>四、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评价程序</w:t>
      </w:r>
    </w:p>
    <w:p>
      <w:pPr>
        <w:spacing w:line="560" w:lineRule="exact"/>
        <w:ind w:firstLine="640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发布通知。发布</w:t>
      </w:r>
      <w:r>
        <w:rPr>
          <w:rFonts w:hint="eastAsia" w:ascii="方正仿宋_GBK" w:hAnsi="仿宋_GB2312" w:eastAsia="方正仿宋_GBK" w:cs="仿宋_GB2312"/>
          <w:color w:val="000000"/>
          <w:spacing w:val="-6"/>
          <w:sz w:val="32"/>
          <w:szCs w:val="32"/>
        </w:rPr>
        <w:t>绩效评价通知，明确具体评价时间、评价指标、评价方式、结果应用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等。</w:t>
      </w:r>
    </w:p>
    <w:p>
      <w:pPr>
        <w:widowControl/>
        <w:spacing w:line="560" w:lineRule="exact"/>
        <w:ind w:firstLine="640" w:firstLineChars="200"/>
        <w:rPr>
          <w:rFonts w:hint="eastAsia" w:ascii="方正仿宋_GBK" w:hAnsi="宋体" w:eastAsia="方正仿宋_GBK"/>
          <w:color w:val="000000"/>
          <w:kern w:val="0"/>
          <w:sz w:val="30"/>
          <w:szCs w:val="30"/>
        </w:rPr>
      </w:pPr>
      <w:r>
        <w:rPr>
          <w:rFonts w:hint="eastAsia" w:ascii="方正仿宋_GBK" w:hAnsi="仿宋_GB2312" w:eastAsia="方正仿宋_GBK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</w:rPr>
        <w:t>提交资料。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提供平台建设基本情况、</w:t>
      </w:r>
      <w:r>
        <w:rPr>
          <w:rFonts w:hint="eastAsia" w:ascii="方正仿宋_GBK" w:hAnsi="宋体" w:eastAsia="方正仿宋_GBK"/>
          <w:color w:val="000000"/>
          <w:kern w:val="0"/>
          <w:sz w:val="30"/>
          <w:szCs w:val="30"/>
        </w:rPr>
        <w:t>创新能力、创新绩效</w:t>
      </w:r>
      <w:r>
        <w:rPr>
          <w:rFonts w:hint="eastAsia" w:eastAsia="方正仿宋_GBK"/>
          <w:snapToGrid w:val="0"/>
          <w:sz w:val="32"/>
          <w:szCs w:val="32"/>
        </w:rPr>
        <w:t>等方面的综合绩效自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评估报告，并附相关证明材料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/>
        <w:rPr>
          <w:rFonts w:hint="eastAsia" w:ascii="方正仿宋_GBK" w:hAnsi="仿宋_GB2312" w:eastAsia="方正仿宋_GBK" w:cs="仿宋_GB2312"/>
          <w:color w:val="00000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</w:rPr>
        <w:t>现场考察。实地进行考察。</w:t>
      </w:r>
    </w:p>
    <w:p>
      <w:pPr>
        <w:spacing w:line="560" w:lineRule="exact"/>
        <w:ind w:firstLine="640"/>
        <w:rPr>
          <w:rFonts w:hint="eastAsia" w:ascii="方正仿宋_GBK" w:hAnsi="仿宋_GB2312" w:eastAsia="方正仿宋_GBK" w:cs="仿宋_GB2312"/>
          <w:color w:val="00000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</w:rPr>
        <w:t>会议评审。进行会议评审，形成评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  <w:lang w:val="en-US" w:eastAsia="zh-CN"/>
        </w:rPr>
        <w:t>价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</w:rPr>
        <w:t>结果。</w:t>
      </w:r>
    </w:p>
    <w:p>
      <w:pPr>
        <w:spacing w:line="560" w:lineRule="exact"/>
        <w:ind w:firstLine="640"/>
        <w:rPr>
          <w:rFonts w:hint="default" w:ascii="方正仿宋_GBK" w:hAnsi="仿宋_GB2312" w:eastAsia="方正仿宋_GBK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仿宋_GB2312" w:eastAsia="方正仿宋_GBK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  <w:lang w:val="en-US" w:eastAsia="zh-CN"/>
        </w:rPr>
        <w:t>结果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</w:rPr>
        <w:t>公示。评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  <w:lang w:val="en-US" w:eastAsia="zh-CN"/>
        </w:rPr>
        <w:t>价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</w:rPr>
        <w:t>结果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  <w:lang w:val="en-US" w:eastAsia="zh-CN"/>
        </w:rPr>
        <w:t>经局长办公会研究决定后，在南川区人民政府门户网上进行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</w:rPr>
        <w:t>公示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方正仿宋_GBK" w:hAnsi="仿宋_GB2312" w:eastAsia="方正仿宋_GBK" w:cs="仿宋_GB2312"/>
          <w:color w:val="000000"/>
          <w:sz w:val="32"/>
          <w:szCs w:val="32"/>
          <w:lang w:val="en-US" w:eastAsia="zh-CN"/>
        </w:rPr>
        <w:t>公示期为5个工作日。</w:t>
      </w:r>
    </w:p>
    <w:p>
      <w:pPr>
        <w:widowControl/>
        <w:snapToGrid w:val="0"/>
        <w:spacing w:line="560" w:lineRule="exact"/>
        <w:ind w:firstLine="605"/>
        <w:jc w:val="left"/>
        <w:rPr>
          <w:rFonts w:ascii="方正黑体_GBK" w:hAnsi="黑体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黑体" w:eastAsia="方正黑体_GBK" w:cs="宋体"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方正黑体_GBK" w:hAnsi="黑体" w:eastAsia="方正黑体_GBK" w:cs="宋体"/>
          <w:color w:val="000000"/>
          <w:kern w:val="0"/>
          <w:sz w:val="32"/>
          <w:szCs w:val="32"/>
        </w:rPr>
        <w:t>、评</w:t>
      </w:r>
      <w:r>
        <w:rPr>
          <w:rFonts w:hint="eastAsia" w:ascii="方正黑体_GBK" w:hAnsi="黑体" w:eastAsia="方正黑体_GBK" w:cs="宋体"/>
          <w:color w:val="000000"/>
          <w:kern w:val="0"/>
          <w:sz w:val="32"/>
          <w:szCs w:val="32"/>
          <w:lang w:val="en-US" w:eastAsia="zh-CN"/>
        </w:rPr>
        <w:t>价</w:t>
      </w:r>
      <w:r>
        <w:rPr>
          <w:rFonts w:hint="eastAsia" w:ascii="方正黑体_GBK" w:hAnsi="黑体" w:eastAsia="方正黑体_GBK" w:cs="宋体"/>
          <w:color w:val="000000"/>
          <w:kern w:val="0"/>
          <w:sz w:val="32"/>
          <w:szCs w:val="32"/>
        </w:rPr>
        <w:t>结果及运用</w:t>
      </w:r>
    </w:p>
    <w:p>
      <w:pPr>
        <w:widowControl/>
        <w:snapToGrid w:val="0"/>
        <w:spacing w:line="560" w:lineRule="exact"/>
        <w:ind w:firstLine="605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评估结果分为优秀</w:t>
      </w:r>
      <w:r>
        <w:rPr>
          <w:rFonts w:eastAsia="方正仿宋_GBK"/>
          <w:color w:val="000000"/>
          <w:kern w:val="0"/>
          <w:sz w:val="32"/>
          <w:szCs w:val="32"/>
        </w:rPr>
        <w:t>（90分以上）、一般（60分－89分）和较差（60分以下）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三个等级。</w:t>
      </w:r>
    </w:p>
    <w:p>
      <w:pPr>
        <w:widowControl/>
        <w:snapToGrid w:val="0"/>
        <w:spacing w:line="560" w:lineRule="exact"/>
        <w:ind w:firstLine="605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绩效评价为优秀的，给予最高不超过</w:t>
      </w:r>
      <w:r>
        <w:rPr>
          <w:rFonts w:eastAsia="方正仿宋_GBK"/>
          <w:snapToGrid w:val="0"/>
          <w:sz w:val="32"/>
          <w:szCs w:val="32"/>
        </w:rPr>
        <w:t>10</w:t>
      </w:r>
      <w:r>
        <w:rPr>
          <w:rFonts w:hint="eastAsia" w:eastAsia="方正仿宋_GBK"/>
          <w:snapToGrid w:val="0"/>
          <w:sz w:val="32"/>
          <w:szCs w:val="32"/>
        </w:rPr>
        <w:t>万元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的运营绩效补助</w:t>
      </w:r>
      <w:r>
        <w:rPr>
          <w:rFonts w:hint="eastAsia" w:eastAsia="方正仿宋_GBK"/>
          <w:snapToGrid w:val="0"/>
          <w:sz w:val="32"/>
          <w:szCs w:val="32"/>
          <w:lang w:val="en-US" w:eastAsia="zh-CN"/>
        </w:rPr>
        <w:t>，统筹用于本单位科学技术研究开发活动支出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；</w:t>
      </w:r>
      <w:r>
        <w:rPr>
          <w:rFonts w:hint="eastAsia" w:eastAsia="方正仿宋_GBK"/>
          <w:snapToGrid w:val="0"/>
          <w:sz w:val="32"/>
          <w:szCs w:val="32"/>
        </w:rPr>
        <w:t>评价结果为较差的予以通报。</w:t>
      </w:r>
    </w:p>
    <w:p>
      <w:pPr>
        <w:spacing w:line="560" w:lineRule="exac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附件：</w:t>
      </w:r>
      <w:r>
        <w:rPr>
          <w:rFonts w:hint="eastAsia" w:ascii="方正仿宋_GBK" w:eastAsia="方正仿宋_GBK"/>
          <w:snapToGrid w:val="0"/>
          <w:sz w:val="32"/>
          <w:szCs w:val="32"/>
        </w:rPr>
        <w:t>创新平台综合绩效评估</w:t>
      </w:r>
      <w:r>
        <w:rPr>
          <w:rFonts w:hint="eastAsia" w:ascii="方正仿宋_GBK" w:hAnsi="黑体" w:eastAsia="方正仿宋_GBK" w:cs="宋体"/>
          <w:color w:val="000000"/>
          <w:kern w:val="0"/>
          <w:sz w:val="32"/>
          <w:szCs w:val="32"/>
        </w:rPr>
        <w:t>指标体系</w:t>
      </w:r>
    </w:p>
    <w:p>
      <w:pPr>
        <w:widowControl/>
        <w:spacing w:line="560" w:lineRule="exact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　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napToGrid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方正仿宋_GBK" w:eastAsia="方正仿宋_GBK"/>
          <w:snapToGrid w:val="0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创新平台绩效评估指标体系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30"/>
          <w:szCs w:val="30"/>
        </w:rPr>
        <w:t>（技术服务类）</w:t>
      </w:r>
    </w:p>
    <w:tbl>
      <w:tblPr>
        <w:tblStyle w:val="4"/>
        <w:tblW w:w="10349" w:type="dxa"/>
        <w:jc w:val="center"/>
        <w:tblInd w:w="-39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4"/>
        <w:gridCol w:w="5527"/>
        <w:gridCol w:w="18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exact"/>
          <w:jc w:val="center"/>
        </w:trPr>
        <w:tc>
          <w:tcPr>
            <w:tcW w:w="2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黑体" w:eastAsia="方正仿宋_GBK" w:cs="宋体"/>
                <w:b/>
                <w:color w:val="000000"/>
                <w:kern w:val="0"/>
                <w:sz w:val="30"/>
                <w:szCs w:val="30"/>
              </w:rPr>
              <w:t>一级指标</w:t>
            </w:r>
          </w:p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黑体" w:eastAsia="方正仿宋_GBK" w:cs="宋体"/>
                <w:b/>
                <w:color w:val="000000"/>
                <w:kern w:val="0"/>
                <w:sz w:val="30"/>
                <w:szCs w:val="30"/>
              </w:rPr>
              <w:t>（权重）</w:t>
            </w:r>
          </w:p>
        </w:tc>
        <w:tc>
          <w:tcPr>
            <w:tcW w:w="55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黑体" w:eastAsia="方正仿宋_GBK" w:cs="宋体"/>
                <w:b/>
                <w:color w:val="000000"/>
                <w:kern w:val="0"/>
                <w:sz w:val="30"/>
                <w:szCs w:val="30"/>
              </w:rPr>
              <w:t>二级指标</w:t>
            </w:r>
          </w:p>
        </w:tc>
        <w:tc>
          <w:tcPr>
            <w:tcW w:w="1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黑体" w:eastAsia="方正仿宋_GBK" w:cs="宋体"/>
                <w:b/>
                <w:color w:val="000000"/>
                <w:kern w:val="0"/>
                <w:sz w:val="30"/>
                <w:szCs w:val="30"/>
              </w:rPr>
              <w:t>权重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98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基本情况（</w:t>
            </w: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0）</w:t>
            </w:r>
          </w:p>
        </w:tc>
        <w:tc>
          <w:tcPr>
            <w:tcW w:w="552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自主支配场地面积</w:t>
            </w:r>
          </w:p>
        </w:tc>
        <w:tc>
          <w:tcPr>
            <w:tcW w:w="183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98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管理人员数量</w:t>
            </w:r>
          </w:p>
        </w:tc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98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在孵企业数量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方正仿宋_GBK" w:hAnsi="宋体" w:eastAsia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298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规章制度建设情况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2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服务能力（</w:t>
            </w: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专业培训场地面积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方正仿宋_GBK" w:hAnsi="宋体" w:eastAsia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2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创业导师数量</w:t>
            </w:r>
          </w:p>
        </w:tc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2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投资基金建设情况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2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合作机构数量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2984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服务绩效（40）</w:t>
            </w: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新增在孵企业数量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2984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新增科技型企业数量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2984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培育高新技术企业数量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2984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创业团队和企业吸纳就业情况（人）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2984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常驻企业和团队拥有的有效知识产权数量（件）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84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专业培训人次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298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技术服务特色案例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29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统计情况（1</w:t>
            </w: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按时上报年度</w:t>
            </w: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工作总结、</w:t>
            </w: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统计报表等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/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创新平台绩效评估指标体系</w:t>
      </w:r>
    </w:p>
    <w:p>
      <w:pPr>
        <w:tabs>
          <w:tab w:val="center" w:pos="7039"/>
          <w:tab w:val="left" w:pos="11007"/>
        </w:tabs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30"/>
          <w:szCs w:val="30"/>
        </w:rPr>
        <w:t>（技术研发类）</w:t>
      </w:r>
    </w:p>
    <w:tbl>
      <w:tblPr>
        <w:tblStyle w:val="4"/>
        <w:tblW w:w="9929" w:type="dxa"/>
        <w:jc w:val="center"/>
        <w:tblInd w:w="-30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9"/>
        <w:gridCol w:w="4141"/>
        <w:gridCol w:w="27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exact"/>
          <w:jc w:val="center"/>
        </w:trPr>
        <w:tc>
          <w:tcPr>
            <w:tcW w:w="3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黑体" w:eastAsia="方正仿宋_GBK" w:cs="宋体"/>
                <w:b/>
                <w:color w:val="000000"/>
                <w:kern w:val="0"/>
                <w:sz w:val="30"/>
                <w:szCs w:val="30"/>
              </w:rPr>
              <w:t>评价指标</w:t>
            </w:r>
          </w:p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黑体" w:eastAsia="方正仿宋_GBK" w:cs="宋体"/>
                <w:b/>
                <w:color w:val="000000"/>
                <w:kern w:val="0"/>
                <w:sz w:val="30"/>
                <w:szCs w:val="30"/>
              </w:rPr>
              <w:t>（权重）</w:t>
            </w:r>
          </w:p>
        </w:tc>
        <w:tc>
          <w:tcPr>
            <w:tcW w:w="41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黑体" w:eastAsia="方正仿宋_GBK" w:cs="宋体"/>
                <w:b/>
                <w:color w:val="000000"/>
                <w:kern w:val="0"/>
                <w:sz w:val="30"/>
                <w:szCs w:val="30"/>
              </w:rPr>
              <w:t>二级指标</w:t>
            </w:r>
          </w:p>
        </w:tc>
        <w:tc>
          <w:tcPr>
            <w:tcW w:w="2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黑体" w:eastAsia="方正仿宋_GBK" w:cs="宋体"/>
                <w:b/>
                <w:color w:val="000000"/>
                <w:kern w:val="0"/>
                <w:sz w:val="30"/>
                <w:szCs w:val="30"/>
              </w:rPr>
              <w:t>权重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  <w:jc w:val="center"/>
        </w:trPr>
        <w:tc>
          <w:tcPr>
            <w:tcW w:w="3029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基本情况（20）</w:t>
            </w:r>
          </w:p>
        </w:tc>
        <w:tc>
          <w:tcPr>
            <w:tcW w:w="414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领导重视</w:t>
            </w:r>
          </w:p>
        </w:tc>
        <w:tc>
          <w:tcPr>
            <w:tcW w:w="27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29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研发场所</w:t>
            </w:r>
          </w:p>
        </w:tc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302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规章制度建设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3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研发能力（30）</w:t>
            </w: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研发投入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3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研发人员数量</w:t>
            </w:r>
          </w:p>
        </w:tc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3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产学研合作</w:t>
            </w:r>
          </w:p>
        </w:tc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研发仪器设备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3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研发绩效（</w:t>
            </w: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研发项目数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3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人才引进培养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3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有效知识产权数量（件）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方正仿宋_GBK" w:hAnsi="宋体" w:eastAsia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30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研发特色案例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30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统计情况（1</w:t>
            </w: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按时上报年度</w:t>
            </w: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工作总结、</w:t>
            </w: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统计报表等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/>
    <w:p>
      <w:pPr>
        <w:tabs>
          <w:tab w:val="left" w:pos="1288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1288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1288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1288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1288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868"/>
        </w:tabs>
        <w:adjustRightInd w:val="0"/>
        <w:snapToGrid w:val="0"/>
        <w:spacing w:line="600" w:lineRule="exact"/>
        <w:jc w:val="center"/>
        <w:rPr>
          <w:rFonts w:hint="default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获国家市级科学技术奖配套奖励方案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eastAsia="方正仿宋_GBK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7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贯彻落实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《南川区激励科技创新若干政策》（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南川委发〔2019〕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27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，奖励在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我区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科学技术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事业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中做出突出贡献的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单位和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个人，推动科学技术进步，制定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奖励方案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奖励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对象</w:t>
      </w:r>
    </w:p>
    <w:p>
      <w:pPr>
        <w:tabs>
          <w:tab w:val="left" w:pos="868"/>
        </w:tabs>
        <w:adjustRightInd w:val="0"/>
        <w:snapToGrid w:val="0"/>
        <w:spacing w:line="600" w:lineRule="exact"/>
        <w:ind w:firstLine="640" w:firstLineChars="200"/>
        <w:jc w:val="left"/>
        <w:rPr>
          <w:rFonts w:eastAsia="方正仿宋_GBK"/>
          <w:snapToGrid w:val="0"/>
          <w:sz w:val="32"/>
          <w:szCs w:val="32"/>
        </w:rPr>
      </w:pPr>
      <w:r>
        <w:rPr>
          <w:rFonts w:hint="eastAsia" w:eastAsia="方正仿宋_GBK"/>
          <w:snapToGrid w:val="0"/>
          <w:sz w:val="32"/>
          <w:szCs w:val="32"/>
        </w:rPr>
        <w:t>获得国家、重庆市科学技术奖的单位或</w:t>
      </w:r>
      <w:r>
        <w:rPr>
          <w:rFonts w:hint="eastAsia" w:eastAsia="方正仿宋_GBK"/>
          <w:snapToGrid w:val="0"/>
          <w:sz w:val="32"/>
          <w:szCs w:val="32"/>
          <w:lang w:eastAsia="zh-CN"/>
        </w:rPr>
        <w:t>个人。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二、申报条件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（一）在南川区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行政区域内设立、登记、注册并具有独立法人资格的单位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或企业。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（二）申报单位在上年内获得</w:t>
      </w:r>
      <w:r>
        <w:rPr>
          <w:rFonts w:hint="eastAsia" w:eastAsia="方正仿宋_GBK"/>
          <w:snapToGrid w:val="0"/>
          <w:sz w:val="32"/>
          <w:szCs w:val="32"/>
        </w:rPr>
        <w:t>国家、重庆市科学技术奖</w:t>
      </w:r>
      <w:r>
        <w:rPr>
          <w:rFonts w:hint="eastAsia" w:eastAsia="方正仿宋_GBK"/>
          <w:snapToGrid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（三）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企业申报时未被列入国家企业信用信息公示系统中的“严重违法失信企业名单”和国家税务总局“重大税收违法案件信息公示栏名单”。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三、奖励标准</w:t>
      </w:r>
    </w:p>
    <w:p>
      <w:pPr>
        <w:tabs>
          <w:tab w:val="left" w:pos="868"/>
        </w:tabs>
        <w:adjustRightInd w:val="0"/>
        <w:snapToGrid w:val="0"/>
        <w:spacing w:line="600" w:lineRule="exact"/>
        <w:ind w:firstLine="640" w:firstLineChars="200"/>
        <w:jc w:val="left"/>
        <w:rPr>
          <w:rFonts w:hint="eastAsia" w:eastAsia="方正仿宋_GBK"/>
          <w:snapToGrid w:val="0"/>
          <w:sz w:val="32"/>
          <w:szCs w:val="32"/>
        </w:rPr>
      </w:pPr>
      <w:r>
        <w:rPr>
          <w:rFonts w:hint="eastAsia" w:eastAsia="方正仿宋_GBK"/>
          <w:snapToGrid w:val="0"/>
          <w:sz w:val="32"/>
          <w:szCs w:val="32"/>
          <w:lang w:eastAsia="zh-CN"/>
        </w:rPr>
        <w:t>（一）</w:t>
      </w:r>
      <w:r>
        <w:rPr>
          <w:rFonts w:hint="eastAsia" w:eastAsia="方正仿宋_GBK"/>
          <w:snapToGrid w:val="0"/>
          <w:sz w:val="32"/>
          <w:szCs w:val="32"/>
        </w:rPr>
        <w:t>对获得国家、重庆市科学技术奖的第一完成单位或第一完成人</w:t>
      </w:r>
      <w:r>
        <w:rPr>
          <w:rFonts w:hint="eastAsia" w:eastAsia="方正仿宋_GBK"/>
          <w:snapToGrid w:val="0"/>
          <w:sz w:val="32"/>
          <w:szCs w:val="32"/>
          <w:lang w:eastAsia="zh-CN"/>
        </w:rPr>
        <w:t>，</w:t>
      </w:r>
      <w:r>
        <w:rPr>
          <w:rFonts w:hint="eastAsia" w:eastAsia="方正仿宋_GBK"/>
          <w:snapToGrid w:val="0"/>
          <w:sz w:val="32"/>
          <w:szCs w:val="32"/>
        </w:rPr>
        <w:t>给予获奖金额</w:t>
      </w:r>
      <w:r>
        <w:rPr>
          <w:rFonts w:eastAsia="方正仿宋_GBK"/>
          <w:snapToGrid w:val="0"/>
          <w:sz w:val="32"/>
          <w:szCs w:val="32"/>
        </w:rPr>
        <w:t>20%</w:t>
      </w:r>
      <w:r>
        <w:rPr>
          <w:rFonts w:hint="eastAsia" w:eastAsia="方正仿宋_GBK"/>
          <w:snapToGrid w:val="0"/>
          <w:sz w:val="32"/>
          <w:szCs w:val="32"/>
        </w:rPr>
        <w:t>的奖励；</w:t>
      </w:r>
    </w:p>
    <w:p>
      <w:pPr>
        <w:tabs>
          <w:tab w:val="left" w:pos="868"/>
        </w:tabs>
        <w:adjustRightInd w:val="0"/>
        <w:snapToGrid w:val="0"/>
        <w:spacing w:line="600" w:lineRule="exact"/>
        <w:ind w:firstLine="640" w:firstLineChars="200"/>
        <w:jc w:val="left"/>
        <w:rPr>
          <w:rFonts w:eastAsia="方正仿宋_GBK"/>
          <w:snapToGrid w:val="0"/>
          <w:sz w:val="32"/>
          <w:szCs w:val="32"/>
        </w:rPr>
      </w:pPr>
      <w:r>
        <w:rPr>
          <w:rFonts w:hint="eastAsia" w:eastAsia="方正仿宋_GBK"/>
          <w:snapToGrid w:val="0"/>
          <w:sz w:val="32"/>
          <w:szCs w:val="32"/>
          <w:lang w:eastAsia="zh-CN"/>
        </w:rPr>
        <w:t>（二）</w:t>
      </w:r>
      <w:r>
        <w:rPr>
          <w:rFonts w:hint="eastAsia" w:eastAsia="方正仿宋_GBK"/>
          <w:snapToGrid w:val="0"/>
          <w:sz w:val="32"/>
          <w:szCs w:val="32"/>
        </w:rPr>
        <w:t>对获得国家、重庆市科学技术奖的</w:t>
      </w:r>
      <w:r>
        <w:rPr>
          <w:rFonts w:hint="eastAsia" w:eastAsia="方正仿宋_GBK"/>
          <w:snapToGrid w:val="0"/>
          <w:sz w:val="32"/>
          <w:szCs w:val="32"/>
          <w:lang w:eastAsia="zh-CN"/>
        </w:rPr>
        <w:t>其</w:t>
      </w:r>
      <w:r>
        <w:rPr>
          <w:rFonts w:hint="eastAsia" w:eastAsia="方正仿宋_GBK"/>
          <w:snapToGrid w:val="0"/>
          <w:sz w:val="32"/>
          <w:szCs w:val="32"/>
        </w:rPr>
        <w:t>他完成单位或完成人，给予获奖金额</w:t>
      </w:r>
      <w:r>
        <w:rPr>
          <w:rFonts w:eastAsia="方正仿宋_GBK"/>
          <w:snapToGrid w:val="0"/>
          <w:sz w:val="32"/>
          <w:szCs w:val="32"/>
        </w:rPr>
        <w:t>5%</w:t>
      </w:r>
      <w:r>
        <w:rPr>
          <w:rFonts w:hint="eastAsia" w:eastAsia="方正仿宋_GBK"/>
          <w:snapToGrid w:val="0"/>
          <w:sz w:val="32"/>
          <w:szCs w:val="32"/>
        </w:rPr>
        <w:t>的奖励。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四、申报材料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2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南川区获国家、市级科学技术奖奖励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申报表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（见附件），附获奖相关文件或证书复印件等；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（二）企业申报材料真实性承诺书；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（三）单位法人营业执照复印件。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五、申报及评审程序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（一）通知。区科技局每年发布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奖励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申报通知，明确申报时限、申报要求等内容；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（二）申报。单位按照区科技局通知要求填报申报资料，所有材料经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签字盖章后（一式二份）报送至区科技局；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（三）评审。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区科技局业务科室对申报材料的真实性进行核实，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形成评审建议意见报区科技局局长办公会审议；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（四）公示及拨款。区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科技局局长办公会确定拟奖励的单位和个人，在南川区人民政府门户网上进行公示，公示期为 5个工作日，公示结束后，由区科技局一次性拨付奖励经费。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　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　六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、监督管理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拨付的奖励经费主要用于为获得科学技术奖做出突出贡献的个人，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奖金不计入单位奖金总额。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（二）单位在申报过程中有弄虚作假和其它违反相关规定行为的，一经查实，将被纳入科研严重失信行为记录。</w:t>
      </w:r>
    </w:p>
    <w:p>
      <w:pPr>
        <w:jc w:val="both"/>
        <w:rPr>
          <w:rFonts w:hint="eastAsia" w:ascii="方正小标宋_GBK" w:eastAsia="方正小标宋_GBK"/>
          <w:b/>
          <w:sz w:val="32"/>
          <w:szCs w:val="32"/>
          <w:lang w:val="en-US" w:eastAsia="zh-CN"/>
        </w:rPr>
      </w:pPr>
      <w:r>
        <w:rPr>
          <w:rFonts w:hint="eastAsia" w:ascii="方正小标宋_GBK" w:eastAsia="方正小标宋_GBK"/>
          <w:b/>
          <w:sz w:val="32"/>
          <w:szCs w:val="32"/>
          <w:lang w:val="en-US" w:eastAsia="zh-CN"/>
        </w:rPr>
        <w:t xml:space="preserve">    </w:t>
      </w:r>
    </w:p>
    <w:p>
      <w:pPr>
        <w:ind w:firstLine="642"/>
        <w:jc w:val="both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附件：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获国家、市级科学技术奖奖励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申报表</w:t>
      </w:r>
    </w:p>
    <w:p>
      <w:pPr>
        <w:ind w:firstLine="642"/>
        <w:jc w:val="both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ind w:firstLine="642"/>
        <w:jc w:val="both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ind w:firstLine="642"/>
        <w:jc w:val="both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ind w:firstLine="642"/>
        <w:jc w:val="both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ind w:firstLine="642"/>
        <w:jc w:val="both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eastAsia="zh-CN"/>
        </w:rPr>
        <w:t>附件　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获国家、市级科学技术奖奖励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申报表</w:t>
      </w:r>
    </w:p>
    <w:p>
      <w:pPr>
        <w:jc w:val="both"/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  <w:lang w:val="en-US" w:eastAsia="zh-CN"/>
        </w:rPr>
        <w:t>申报单位（盖章）：                                      单位：个</w:t>
      </w:r>
    </w:p>
    <w:tbl>
      <w:tblPr>
        <w:tblStyle w:val="5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627"/>
        <w:gridCol w:w="713"/>
        <w:gridCol w:w="545"/>
        <w:gridCol w:w="1251"/>
        <w:gridCol w:w="3319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gridSpan w:val="2"/>
          </w:tcPr>
          <w:p>
            <w:pPr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645" w:type="dxa"/>
            <w:gridSpan w:val="5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gridSpan w:val="2"/>
          </w:tcPr>
          <w:p>
            <w:pPr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258" w:type="dxa"/>
            <w:gridSpan w:val="2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136" w:type="dxa"/>
            <w:gridSpan w:val="2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gridSpan w:val="2"/>
          </w:tcPr>
          <w:p>
            <w:pPr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6645" w:type="dxa"/>
            <w:gridSpan w:val="5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7" w:type="dxa"/>
            <w:gridSpan w:val="7"/>
          </w:tcPr>
          <w:p>
            <w:pPr>
              <w:ind w:firstLine="3373" w:firstLineChars="1400"/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获得科学技术奖统计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获奖等级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获奖金额</w:t>
            </w:r>
          </w:p>
        </w:tc>
        <w:tc>
          <w:tcPr>
            <w:tcW w:w="33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奖励对象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奖励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2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1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第一完成单位：      </w:t>
            </w: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1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其它完成单位：</w:t>
            </w: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1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第一完成人:</w:t>
            </w: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</w:pPr>
          </w:p>
        </w:tc>
        <w:tc>
          <w:tcPr>
            <w:tcW w:w="162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</w:pPr>
          </w:p>
        </w:tc>
        <w:tc>
          <w:tcPr>
            <w:tcW w:w="1796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</w:pPr>
          </w:p>
        </w:tc>
        <w:tc>
          <w:tcPr>
            <w:tcW w:w="331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其它完成人：</w:t>
            </w: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8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1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合     计</w:t>
            </w: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7" w:type="dxa"/>
            <w:gridSpan w:val="7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区科技局业务科室审核意见：</w:t>
            </w: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（签字盖章）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年  月  日</w:t>
            </w:r>
          </w:p>
          <w:p>
            <w:pPr>
              <w:jc w:val="both"/>
            </w:pPr>
          </w:p>
        </w:tc>
      </w:tr>
    </w:tbl>
    <w:p>
      <w:pPr>
        <w:jc w:val="both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  <w:lang w:val="en-US" w:eastAsia="zh-CN"/>
        </w:rPr>
        <w:t>填报人：           联系电话：             填报时间：   年 月 日</w:t>
      </w:r>
    </w:p>
    <w:p>
      <w:pPr>
        <w:tabs>
          <w:tab w:val="left" w:pos="1288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868"/>
        </w:tabs>
        <w:adjustRightInd w:val="0"/>
        <w:snapToGrid w:val="0"/>
        <w:spacing w:line="60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tabs>
          <w:tab w:val="left" w:pos="868"/>
        </w:tabs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引进或转化科技成果补助方案</w:t>
      </w:r>
    </w:p>
    <w:p>
      <w:pPr>
        <w:tabs>
          <w:tab w:val="left" w:pos="868"/>
        </w:tabs>
        <w:adjustRightInd w:val="0"/>
        <w:snapToGrid w:val="0"/>
        <w:spacing w:line="600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7"/>
        <w:jc w:val="left"/>
        <w:textAlignment w:val="auto"/>
        <w:rPr>
          <w:rFonts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贯彻落实</w:t>
      </w:r>
      <w:r>
        <w:rPr>
          <w:rFonts w:hint="eastAsia" w:eastAsia="方正仿宋_GBK" w:cs="方正仿宋_GBK"/>
          <w:sz w:val="32"/>
          <w:szCs w:val="32"/>
        </w:rPr>
        <w:t>《南川区激励科技创新若干政策》（</w:t>
      </w:r>
      <w:r>
        <w:rPr>
          <w:rFonts w:hint="eastAsia" w:eastAsia="方正仿宋_GBK" w:cs="方正仿宋_GBK"/>
          <w:color w:val="000000"/>
          <w:sz w:val="32"/>
          <w:szCs w:val="32"/>
        </w:rPr>
        <w:t>南川委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发〔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2019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），引导企业引进或转化科技成果并实现产品化产业化，促进企业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科技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创新，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制定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补助方案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补助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对象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引进或转化科技成果</w:t>
      </w:r>
      <w:r>
        <w:rPr>
          <w:rFonts w:hint="eastAsia" w:ascii="方正仿宋_GBK" w:hAnsi="方正仿宋_GBK" w:eastAsia="方正仿宋_GBK" w:cs="方正仿宋_GBK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方正仿宋_GBK" w:hAnsi="方正仿宋_GBK" w:eastAsia="方正仿宋_GBK" w:cs="方正仿宋_GBK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实现产品化产业化的</w:t>
      </w:r>
      <w:r>
        <w:rPr>
          <w:rFonts w:hint="eastAsia" w:ascii="方正仿宋_GBK" w:hAnsi="方正仿宋_GBK" w:eastAsia="方正仿宋_GBK" w:cs="方正仿宋_GBK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二、申报条件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（一）在南川区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行政区域内设立、登记、注册并具有独立法人资格的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企业。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（二）企业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拥有专利权或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审定的各类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科技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成果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并在上一年该项科技成果的实现了产品化产业化；或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企业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与市内外高等院校、科研机构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等签订了科技成果转化合同并成功等。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（三）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企业信用良好，申报时未被列入国家企业信用信息公示系统中的“严重违法失信企业名单”和国家税务总局“重大税收违法案件信息公示栏名单”。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三、补助标准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对企业引进或转化科技成果实现产品化产业化的，综合评定其知识价值、销售收入、新增税收、节能环保等要素指标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给予一次性补助。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评审结果分为优良（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80分以上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）、一般（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60分－79分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）和较差（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60分以下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）三个等次。评审结果一般及其以上等次的，给予最高不超过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20万元的补助。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四、申报材料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（一）企业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引进或转化科技成果补助申报表（附件1）；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（二）企业法人营业执照复印件；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（三）企业申报材料真实性承诺书；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（四）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企业引进转化科技成果并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实现产品化产业化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说明，并附相关佐证材料。说明可参照《南川区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企业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引进或转化科技成果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评价指标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》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（附件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五、申报及评审程序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（一）通知。区科技局每年发布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补助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申报通知，明确申报时限、申报要求等内容。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（二）申报。企业按照区科技局通知要求填报申报资料，所有材料经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签字盖章后装订成册（一式五份）报送至区科技局。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（三）评审。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区科技局牵头，会同区财政局、区经济信息委、工业园区管委会、区市场监管局等相关部门对申报材料进行评审，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形成评审建议意见。必要时进行现场核查。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（四）公示及拨款。区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科技局根据评审建议意见，确定拟补助企业及补助金额，并在南川区人民政府门户网上进行公示，公示期为 5个工作日，公示结束后由区科技局一次性拨付补助经费。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　　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六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、监督管理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拨付的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补助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经费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可统筹用于企业的科学技术研究开发活动支出。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（二）企业在申报过程中有弄虚作假和其它违反相关规定行为的，一经查实，将被纳入科研严重失信行为记录。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1：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引进或转化科技成果补助申报表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jc w:val="left"/>
        <w:textAlignment w:val="auto"/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en-US" w:eastAsia="zh-CN"/>
        </w:rPr>
        <w:t>2：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引进或转化科技成果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评价指标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eastAsia="zh-CN"/>
        </w:rPr>
        <w:t>　　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引进或转化科技成果补助申报表</w:t>
      </w:r>
    </w:p>
    <w:p>
      <w:pPr>
        <w:jc w:val="both"/>
        <w:rPr>
          <w:rFonts w:hint="default" w:ascii="方正仿宋_GBK" w:hAnsi="方正仿宋_GBK" w:eastAsia="方正仿宋_GBK" w:cs="方正仿宋_GBK"/>
          <w:b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sz w:val="24"/>
          <w:szCs w:val="24"/>
          <w:lang w:eastAsia="zh-CN"/>
        </w:rPr>
        <w:t>申报企业名称（盖章）：</w:t>
      </w:r>
      <w:r>
        <w:rPr>
          <w:rFonts w:hint="eastAsia" w:ascii="方正仿宋_GBK" w:hAnsi="方正仿宋_GBK" w:eastAsia="方正仿宋_GBK" w:cs="方正仿宋_GBK"/>
          <w:b/>
          <w:sz w:val="24"/>
          <w:szCs w:val="24"/>
          <w:lang w:val="en-US" w:eastAsia="zh-CN"/>
        </w:rPr>
        <w:t xml:space="preserve">                             单位：万元、个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415"/>
        <w:gridCol w:w="1669"/>
        <w:gridCol w:w="4"/>
        <w:gridCol w:w="1451"/>
        <w:gridCol w:w="1224"/>
        <w:gridCol w:w="112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  <w:t>企业所在地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  <w:t>企业法人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  <w:t>代表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  <w:t>联系方式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  <w:t>上年度实交税金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  <w:t>新增税收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  <w:t>税收增长率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pacing w:val="-4"/>
                <w:sz w:val="21"/>
                <w:szCs w:val="21"/>
                <w:lang w:eastAsia="zh-CN"/>
              </w:rPr>
              <w:t>上年度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pacing w:val="-4"/>
                <w:sz w:val="21"/>
                <w:szCs w:val="21"/>
              </w:rPr>
              <w:t>新产品销售收入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pacing w:val="-4"/>
                <w:sz w:val="21"/>
                <w:szCs w:val="21"/>
              </w:rPr>
              <w:t>企业新产品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pacing w:val="-4"/>
                <w:sz w:val="21"/>
                <w:szCs w:val="21"/>
                <w:lang w:eastAsia="zh-CN"/>
              </w:rPr>
              <w:t>新增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pacing w:val="-4"/>
                <w:sz w:val="21"/>
                <w:szCs w:val="21"/>
              </w:rPr>
              <w:t>销售收入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  <w:t>新产品销售收入增长率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  <w:t>上年度研发投入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  <w:t>新增研发投入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  <w:t>研发投入增长率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  <w:t>上年度企业职工人数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  <w:t>科技人员数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  <w:t>科技人员占职工数比例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62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  <w:t>企业自主知识产权数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9" w:type="dxa"/>
            <w:vAlign w:val="center"/>
          </w:tcPr>
          <w:p>
            <w:pPr>
              <w:ind w:firstLine="42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  <w:t>发明专利</w:t>
            </w:r>
          </w:p>
        </w:tc>
        <w:tc>
          <w:tcPr>
            <w:tcW w:w="3976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ind w:left="180" w:hanging="210" w:hangingChars="100"/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69" w:type="dxa"/>
            <w:vAlign w:val="center"/>
          </w:tcPr>
          <w:p>
            <w:pPr>
              <w:ind w:left="178" w:leftChars="85" w:firstLine="0" w:firstLineChars="0"/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实用新型专利</w:t>
            </w:r>
          </w:p>
        </w:tc>
        <w:tc>
          <w:tcPr>
            <w:tcW w:w="3976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ind w:firstLine="210" w:firstLineChars="100"/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ind w:firstLine="630" w:firstLineChars="300"/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其 它</w:t>
            </w:r>
          </w:p>
        </w:tc>
        <w:tc>
          <w:tcPr>
            <w:tcW w:w="3976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62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科技成果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lang w:eastAsia="zh-CN"/>
              </w:rPr>
              <w:t>引进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转化数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  <w:t>专利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转化收入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9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1"/>
                <w:szCs w:val="21"/>
                <w:lang w:eastAsia="zh-CN"/>
              </w:rPr>
              <w:t>其它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9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eastAsia="zh-CN"/>
              </w:rPr>
              <w:t>区级相关部门审核意见：</w:t>
            </w: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年    月    日</w:t>
            </w:r>
          </w:p>
        </w:tc>
      </w:tr>
    </w:tbl>
    <w:p>
      <w:pPr>
        <w:jc w:val="both"/>
        <w:rPr>
          <w:rFonts w:hint="eastAsia" w:ascii="方正仿宋_GBK" w:hAnsi="方正仿宋_GBK" w:eastAsia="方正仿宋_GBK" w:cs="方正仿宋_GBK"/>
          <w:b w:val="0"/>
          <w:bCs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1"/>
          <w:szCs w:val="21"/>
          <w:lang w:eastAsia="zh-CN"/>
        </w:rPr>
        <w:t>经办人员：</w:t>
      </w:r>
      <w:r>
        <w:rPr>
          <w:rFonts w:hint="eastAsia" w:ascii="方正仿宋_GBK" w:hAnsi="方正仿宋_GBK" w:eastAsia="方正仿宋_GBK" w:cs="方正仿宋_GBK"/>
          <w:b w:val="0"/>
          <w:bCs/>
          <w:sz w:val="21"/>
          <w:szCs w:val="21"/>
          <w:lang w:val="en-US" w:eastAsia="zh-CN"/>
        </w:rPr>
        <w:t xml:space="preserve">               联系方式：                             年    月   日</w:t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方正仿宋_GBK" w:hAnsi="方正仿宋_GBK" w:eastAsia="方正仿宋_GBK" w:cs="方正仿宋_GBK"/>
          <w:b w:val="0"/>
          <w:bCs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1"/>
          <w:szCs w:val="21"/>
          <w:lang w:val="en-US" w:eastAsia="zh-CN"/>
        </w:rPr>
        <w:t>备注：1.企业研发投入以</w:t>
      </w:r>
      <w:r>
        <w:rPr>
          <w:rFonts w:hint="eastAsia" w:ascii="方正仿宋_GBK" w:hAnsi="方正仿宋_GBK" w:eastAsia="方正仿宋_GBK" w:cs="方正仿宋_GBK"/>
          <w:spacing w:val="-4"/>
          <w:sz w:val="21"/>
          <w:szCs w:val="21"/>
          <w:lang w:eastAsia="zh-CN"/>
        </w:rPr>
        <w:t>区统计年报系统数据为准。</w:t>
      </w:r>
    </w:p>
    <w:p>
      <w:pPr>
        <w:widowControl w:val="0"/>
        <w:numPr>
          <w:ilvl w:val="0"/>
          <w:numId w:val="0"/>
        </w:numPr>
        <w:ind w:left="632" w:leftChars="0"/>
        <w:jc w:val="both"/>
        <w:rPr>
          <w:rFonts w:hint="eastAsia" w:ascii="方正仿宋_GBK" w:hAnsi="方正仿宋_GBK" w:eastAsia="方正仿宋_GBK" w:cs="方正仿宋_GBK"/>
          <w:b w:val="0"/>
          <w:bCs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1"/>
          <w:szCs w:val="21"/>
          <w:lang w:val="en-US" w:eastAsia="zh-CN"/>
        </w:rPr>
        <w:t>2.增长率指上年度较前一年度增长的比例。</w:t>
      </w:r>
    </w:p>
    <w:p>
      <w:pPr>
        <w:ind w:firstLine="606" w:firstLineChars="300"/>
        <w:rPr>
          <w:rFonts w:hint="eastAsia" w:ascii="方正仿宋_GBK" w:hAnsi="方正仿宋_GBK" w:eastAsia="方正仿宋_GBK" w:cs="方正仿宋_GBK"/>
          <w:b w:val="0"/>
          <w:bCs/>
          <w:spacing w:val="-6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pacing w:val="-4"/>
          <w:sz w:val="21"/>
          <w:szCs w:val="21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b w:val="0"/>
          <w:bCs/>
          <w:spacing w:val="-4"/>
          <w:sz w:val="21"/>
          <w:szCs w:val="21"/>
        </w:rPr>
        <w:t>企业能耗水平</w:t>
      </w:r>
      <w:r>
        <w:rPr>
          <w:rFonts w:hint="eastAsia" w:ascii="方正仿宋_GBK" w:hAnsi="方正仿宋_GBK" w:eastAsia="方正仿宋_GBK" w:cs="方正仿宋_GBK"/>
          <w:b w:val="0"/>
          <w:bCs/>
          <w:spacing w:val="-4"/>
          <w:sz w:val="21"/>
          <w:szCs w:val="21"/>
          <w:lang w:eastAsia="zh-CN"/>
        </w:rPr>
        <w:t>＝</w:t>
      </w:r>
      <w:r>
        <w:rPr>
          <w:rFonts w:hint="eastAsia" w:ascii="方正仿宋_GBK" w:hAnsi="方正仿宋_GBK" w:eastAsia="方正仿宋_GBK" w:cs="方正仿宋_GBK"/>
          <w:b w:val="0"/>
          <w:bCs/>
          <w:spacing w:val="-4"/>
          <w:sz w:val="21"/>
          <w:szCs w:val="21"/>
        </w:rPr>
        <w:t>能耗成本/主营业务收入</w:t>
      </w:r>
      <w:r>
        <w:rPr>
          <w:rFonts w:hint="eastAsia" w:ascii="方正仿宋_GBK" w:hAnsi="方正仿宋_GBK" w:eastAsia="方正仿宋_GBK" w:cs="方正仿宋_GBK"/>
          <w:b w:val="0"/>
          <w:bCs/>
          <w:spacing w:val="-4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黑体_GBK" w:hAnsi="方正黑体_GBK" w:eastAsia="方正黑体_GBK" w:cs="方正黑体_GBK"/>
          <w:spacing w:val="-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黑体_GBK" w:hAnsi="方正黑体_GBK" w:eastAsia="方正黑体_GBK" w:cs="方正黑体_GBK"/>
          <w:spacing w:val="-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黑体_GBK" w:hAnsi="方正黑体_GBK" w:eastAsia="方正黑体_GBK" w:cs="方正黑体_GBK"/>
          <w:spacing w:val="-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黑体_GBK" w:hAnsi="方正黑体_GBK" w:eastAsia="方正黑体_GBK" w:cs="方正黑体_GBK"/>
          <w:spacing w:val="-4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-4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pacing w:val="-4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056" w:firstLineChars="300"/>
        <w:jc w:val="left"/>
        <w:textAlignment w:val="auto"/>
        <w:rPr>
          <w:rFonts w:hint="eastAsia" w:ascii="方正小标宋_GBK" w:hAnsi="方正小标宋_GBK" w:eastAsia="方正小标宋_GBK" w:cs="方正小标宋_GBK"/>
          <w:spacing w:val="-4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4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-4"/>
          <w:sz w:val="36"/>
          <w:szCs w:val="36"/>
          <w:lang w:eastAsia="zh-CN"/>
        </w:rPr>
        <w:t>引进或转化科技成果</w:t>
      </w:r>
      <w:r>
        <w:rPr>
          <w:rFonts w:hint="eastAsia" w:ascii="方正小标宋_GBK" w:hAnsi="方正小标宋_GBK" w:eastAsia="方正小标宋_GBK" w:cs="方正小标宋_GBK"/>
          <w:spacing w:val="-4"/>
          <w:sz w:val="36"/>
          <w:szCs w:val="36"/>
        </w:rPr>
        <w:t>评价指标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056" w:firstLineChars="300"/>
        <w:jc w:val="left"/>
        <w:textAlignment w:val="auto"/>
        <w:rPr>
          <w:rFonts w:hint="eastAsia" w:ascii="方正小标宋_GBK" w:hAnsi="方正小标宋_GBK" w:eastAsia="方正小标宋_GBK" w:cs="方正小标宋_GBK"/>
          <w:spacing w:val="-4"/>
          <w:sz w:val="36"/>
          <w:szCs w:val="36"/>
        </w:rPr>
      </w:pPr>
    </w:p>
    <w:tbl>
      <w:tblPr>
        <w:tblStyle w:val="5"/>
        <w:tblW w:w="86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283"/>
        <w:gridCol w:w="1838"/>
        <w:gridCol w:w="875"/>
        <w:gridCol w:w="224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权重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（%）</w:t>
            </w: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指标说明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企业建立了科研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培养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激励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机制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反映企业对科研人员的重视程度。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sz w:val="21"/>
                <w:szCs w:val="21"/>
              </w:rPr>
              <w:t>知识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sz w:val="21"/>
                <w:szCs w:val="21"/>
              </w:rPr>
              <w:t>价值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企业专利授权数</w:t>
            </w: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  <w:lang w:eastAsia="zh-CN"/>
              </w:rPr>
              <w:t>（或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引进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转化科技成果数</w:t>
            </w: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反映企业创新发明相对水平</w:t>
            </w: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反映企业科技成果的转化强度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相关证书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sz w:val="21"/>
                <w:szCs w:val="21"/>
              </w:rPr>
              <w:t>销售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sz w:val="21"/>
                <w:szCs w:val="21"/>
              </w:rPr>
              <w:t>收入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企业新产品</w:t>
            </w: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  <w:lang w:eastAsia="zh-CN"/>
              </w:rPr>
              <w:t>新增</w:t>
            </w: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销售收入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43434"/>
                <w:spacing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反映企业新产品销售收入水平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向税务部门提交的企业上年度财务报表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sz w:val="21"/>
                <w:szCs w:val="21"/>
              </w:rPr>
              <w:t>新增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sz w:val="21"/>
                <w:szCs w:val="21"/>
                <w:lang w:eastAsia="zh-CN"/>
              </w:rPr>
              <w:t>税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sz w:val="21"/>
                <w:szCs w:val="21"/>
              </w:rPr>
              <w:t>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  <w:lang w:eastAsia="zh-CN"/>
              </w:rPr>
              <w:t>企业新增税收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43434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343434"/>
                <w:spacing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  <w:lang w:eastAsia="zh-CN"/>
              </w:rPr>
              <w:t>反映企业的盈利能力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  <w:lang w:eastAsia="zh-CN"/>
              </w:rPr>
              <w:t>向税务部门提交的企业上年度财务报表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4"/>
                <w:sz w:val="21"/>
                <w:szCs w:val="21"/>
                <w:lang w:eastAsia="zh-CN"/>
              </w:rPr>
              <w:t>研发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4"/>
                <w:sz w:val="21"/>
                <w:szCs w:val="21"/>
              </w:rPr>
              <w:t>投入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企业</w:t>
            </w: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  <w:lang w:eastAsia="zh-CN"/>
              </w:rPr>
              <w:t>新增研发</w:t>
            </w: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投入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43434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反映企业研发投入强度和科技创新发展水平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  <w:lang w:eastAsia="zh-CN"/>
              </w:rPr>
              <w:t>区统计年报系统上年度认可数据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sz w:val="21"/>
                <w:szCs w:val="21"/>
              </w:rPr>
              <w:t>节能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napToGrid w:val="0"/>
                <w:sz w:val="21"/>
                <w:szCs w:val="21"/>
              </w:rPr>
              <w:t>环保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企业能耗水平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</w:rPr>
              <w:t>反映企业能耗相对水平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  <w:lang w:eastAsia="zh-CN"/>
              </w:rPr>
              <w:t>相关材料</w:t>
            </w:r>
          </w:p>
        </w:tc>
      </w:tr>
    </w:tbl>
    <w:p>
      <w:pPr>
        <w:ind w:firstLine="594" w:firstLineChars="300"/>
        <w:rPr>
          <w:rFonts w:hint="eastAsia" w:ascii="方正仿宋_GBK" w:hAnsi="方正仿宋_GBK" w:eastAsia="方正仿宋_GBK" w:cs="方正仿宋_GBK"/>
          <w:b w:val="0"/>
          <w:bCs/>
          <w:spacing w:val="-6"/>
          <w:sz w:val="21"/>
          <w:szCs w:val="21"/>
          <w:lang w:val="en-US" w:eastAsia="zh-CN"/>
        </w:rPr>
      </w:pPr>
    </w:p>
    <w:p>
      <w:pPr>
        <w:tabs>
          <w:tab w:val="left" w:pos="1288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1288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1288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1288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1288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1288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1288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1288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868"/>
        </w:tabs>
        <w:adjustRightInd w:val="0"/>
        <w:snapToGrid w:val="0"/>
        <w:spacing w:line="600" w:lineRule="exact"/>
        <w:jc w:val="center"/>
        <w:rPr>
          <w:rFonts w:hint="default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sz w:val="44"/>
          <w:szCs w:val="44"/>
        </w:rPr>
        <w:t>承担实施</w:t>
      </w:r>
      <w:r>
        <w:rPr>
          <w:rFonts w:hint="eastAsia" w:ascii="方正小标宋_GBK" w:hAnsi="方正小标宋_GBK" w:eastAsia="方正小标宋_GBK" w:cs="方正小标宋_GBK"/>
          <w:snapToGrid w:val="0"/>
          <w:sz w:val="44"/>
          <w:szCs w:val="44"/>
          <w:lang w:eastAsia="zh-CN"/>
        </w:rPr>
        <w:t>市级以上</w:t>
      </w:r>
      <w:r>
        <w:rPr>
          <w:rFonts w:hint="eastAsia" w:ascii="方正小标宋_GBK" w:hAnsi="方正小标宋_GBK" w:eastAsia="方正小标宋_GBK" w:cs="方正小标宋_GBK"/>
          <w:snapToGrid w:val="0"/>
          <w:sz w:val="44"/>
          <w:szCs w:val="44"/>
        </w:rPr>
        <w:t>科技项目</w:t>
      </w:r>
      <w:r>
        <w:rPr>
          <w:rFonts w:hint="eastAsia" w:ascii="方正小标宋_GBK" w:hAnsi="方正小标宋_GBK" w:eastAsia="方正小标宋_GBK" w:cs="方正小标宋_GBK"/>
          <w:snapToGrid w:val="0"/>
          <w:sz w:val="44"/>
          <w:szCs w:val="44"/>
          <w:lang w:eastAsia="zh-CN"/>
        </w:rPr>
        <w:t>补助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方案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eastAsia="方正仿宋_GBK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7"/>
        <w:jc w:val="left"/>
        <w:textAlignment w:val="auto"/>
        <w:rPr>
          <w:rFonts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贯彻</w:t>
      </w: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</w:t>
      </w:r>
      <w:r>
        <w:rPr>
          <w:rFonts w:hint="eastAsia" w:eastAsia="方正仿宋_GBK" w:cs="方正仿宋_GBK"/>
          <w:sz w:val="32"/>
          <w:szCs w:val="32"/>
        </w:rPr>
        <w:t>《南川区激励科技创新若干政策》（</w:t>
      </w:r>
      <w:r>
        <w:rPr>
          <w:rFonts w:hint="eastAsia" w:eastAsia="方正仿宋_GBK" w:cs="方正仿宋_GBK"/>
          <w:color w:val="000000"/>
          <w:sz w:val="32"/>
          <w:szCs w:val="32"/>
        </w:rPr>
        <w:t>南川委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发〔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2019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激励</w:t>
      </w:r>
      <w:r>
        <w:rPr>
          <w:rFonts w:hint="eastAsia" w:ascii="方正仿宋_GBK" w:hAnsi="方正仿宋_GBK" w:eastAsia="方正仿宋_GBK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我区单位和企业</w:t>
      </w:r>
      <w:r>
        <w:rPr>
          <w:rFonts w:hint="eastAsia" w:ascii="方正仿宋_GBK" w:hAnsi="方正仿宋_GBK" w:eastAsia="方正仿宋_GBK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承担实施</w:t>
      </w:r>
      <w:r>
        <w:rPr>
          <w:rFonts w:hint="eastAsia" w:ascii="方正仿宋_GBK" w:hAnsi="方正仿宋_GBK" w:eastAsia="方正仿宋_GBK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国家和重庆市科技项目，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制定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补助方案</w:t>
      </w:r>
      <w:r>
        <w:rPr>
          <w:rFonts w:hint="eastAsia" w:ascii="方正仿宋_GBK" w:hAnsi="宋体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补助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对象</w:t>
      </w:r>
    </w:p>
    <w:p>
      <w:pPr>
        <w:keepNext w:val="0"/>
        <w:keepLines w:val="0"/>
        <w:pageBreakBefore w:val="0"/>
        <w:tabs>
          <w:tab w:val="left" w:pos="868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eastAsia="方正仿宋_GBK"/>
          <w:snapToGrid w:val="0"/>
          <w:sz w:val="32"/>
          <w:szCs w:val="32"/>
        </w:rPr>
      </w:pPr>
      <w:r>
        <w:rPr>
          <w:rFonts w:hint="eastAsia" w:eastAsia="方正仿宋_GBK"/>
          <w:snapToGrid w:val="0"/>
          <w:sz w:val="32"/>
          <w:szCs w:val="32"/>
        </w:rPr>
        <w:t>承担实施国家</w:t>
      </w:r>
      <w:r>
        <w:rPr>
          <w:rFonts w:hint="eastAsia" w:eastAsia="方正仿宋_GBK"/>
          <w:snapToGrid w:val="0"/>
          <w:sz w:val="32"/>
          <w:szCs w:val="32"/>
          <w:lang w:eastAsia="zh-CN"/>
        </w:rPr>
        <w:t>或</w:t>
      </w:r>
      <w:r>
        <w:rPr>
          <w:rFonts w:hint="eastAsia" w:eastAsia="方正仿宋_GBK"/>
          <w:snapToGrid w:val="0"/>
          <w:sz w:val="32"/>
          <w:szCs w:val="32"/>
        </w:rPr>
        <w:t>重庆市科技项目的有关单位</w:t>
      </w:r>
      <w:r>
        <w:rPr>
          <w:rFonts w:hint="eastAsia" w:eastAsia="方正仿宋_GBK"/>
          <w:snapToGrid w:val="0"/>
          <w:sz w:val="32"/>
          <w:szCs w:val="32"/>
          <w:lang w:eastAsia="zh-CN"/>
        </w:rPr>
        <w:t>和</w:t>
      </w:r>
      <w:r>
        <w:rPr>
          <w:rFonts w:hint="eastAsia" w:eastAsia="方正仿宋_GBK"/>
          <w:snapToGrid w:val="0"/>
          <w:sz w:val="32"/>
          <w:szCs w:val="32"/>
        </w:rPr>
        <w:t>企业</w:t>
      </w:r>
      <w:r>
        <w:rPr>
          <w:rFonts w:hint="eastAsia" w:eastAsia="方正仿宋_GBK"/>
          <w:snapToGrid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二、申报条件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（一）在南川区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行政区域内设立、登记、注册并具有独立法人资格的单位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或企业。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（二）申报单位或企业在上年度内获得</w:t>
      </w:r>
      <w:r>
        <w:rPr>
          <w:rFonts w:hint="eastAsia" w:eastAsia="方正仿宋_GBK"/>
          <w:snapToGrid w:val="0"/>
          <w:sz w:val="32"/>
          <w:szCs w:val="32"/>
        </w:rPr>
        <w:t>国家、重庆市</w:t>
      </w:r>
      <w:r>
        <w:rPr>
          <w:rFonts w:hint="eastAsia" w:eastAsia="方正仿宋_GBK"/>
          <w:snapToGrid w:val="0"/>
          <w:sz w:val="32"/>
          <w:szCs w:val="32"/>
          <w:lang w:eastAsia="zh-CN"/>
        </w:rPr>
        <w:t>科技项目立项。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（三）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企业申报时未被列入国家企业信用信息公示系统中的“严重违法失信企业名单”和国家税务总局“重大税收违法案件信息公示栏名单”。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三、补助标准</w:t>
      </w:r>
    </w:p>
    <w:p>
      <w:pPr>
        <w:keepNext w:val="0"/>
        <w:keepLines w:val="0"/>
        <w:pageBreakBefore w:val="0"/>
        <w:tabs>
          <w:tab w:val="left" w:pos="868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eastAsia="方正仿宋_GBK"/>
          <w:snapToGrid w:val="0"/>
          <w:sz w:val="32"/>
          <w:szCs w:val="32"/>
        </w:rPr>
      </w:pPr>
      <w:r>
        <w:rPr>
          <w:rFonts w:hint="eastAsia" w:eastAsia="方正仿宋_GBK"/>
          <w:snapToGrid w:val="0"/>
          <w:sz w:val="32"/>
          <w:szCs w:val="32"/>
        </w:rPr>
        <w:t>对区内有关单位、企业承担实施国家和重庆市科技项目的，按照不超过上级科技项目资助金额的</w:t>
      </w:r>
      <w:r>
        <w:rPr>
          <w:rFonts w:eastAsia="方正仿宋_GBK"/>
          <w:snapToGrid w:val="0"/>
          <w:sz w:val="32"/>
          <w:szCs w:val="32"/>
        </w:rPr>
        <w:t>10%</w:t>
      </w:r>
      <w:r>
        <w:rPr>
          <w:rFonts w:hint="eastAsia" w:eastAsia="方正仿宋_GBK"/>
          <w:snapToGrid w:val="0"/>
          <w:sz w:val="32"/>
          <w:szCs w:val="32"/>
        </w:rPr>
        <w:t>给予补助，最高不超过</w:t>
      </w:r>
      <w:r>
        <w:rPr>
          <w:rFonts w:eastAsia="方正仿宋_GBK"/>
          <w:snapToGrid w:val="0"/>
          <w:sz w:val="32"/>
          <w:szCs w:val="32"/>
        </w:rPr>
        <w:t>20</w:t>
      </w:r>
      <w:r>
        <w:rPr>
          <w:rFonts w:hint="eastAsia" w:eastAsia="方正仿宋_GBK"/>
          <w:snapToGrid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四、申报材料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南川区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承担实施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市级以上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科技项目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补助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申报表（见附件），并附立项等相关文件；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（二）企业申报材料真实性承诺书；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（三）单位法人营业执照复印件。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五、申报及评审程序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（一）通知。区科技局每年发布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  <w:t>补助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申报通知，明确申报时限、申报要求等内容；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（二）申报。单位按照区科技局通知要求填报申报资料，所有材料经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签字盖章后（一式两份）报送至区科技局；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（三）评审。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区科技局业务科室对申报材料的真实性进行核实，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形成评审建议意见报区科技局局长办公会审议；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（四）公示及拨款。区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科技局局长办公会确定拟补助单位，在南川区人民政府门户网上进行公示，公示期为 5个工作日，公示结束后，由区科技局一次性拨付补助经费。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　　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六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、监督管理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拨付的补助经费可统筹用于申请单位或企业的研究开发活动支出。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（二）单位或企业在申报过程中有弄虚作假和其它违反相关规定行为的，一经查实，将被纳入科研严重失信行为记录。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jc w:val="both"/>
        <w:textAlignment w:val="auto"/>
        <w:rPr>
          <w:rFonts w:hint="eastAsia" w:ascii="方正小标宋_GBK" w:eastAsia="方正小标宋_GBK"/>
          <w:b/>
          <w:sz w:val="32"/>
          <w:szCs w:val="32"/>
          <w:lang w:val="en-US" w:eastAsia="zh-CN"/>
        </w:rPr>
      </w:pPr>
      <w:r>
        <w:rPr>
          <w:rFonts w:hint="eastAsia" w:ascii="方正小标宋_GBK" w:eastAsia="方正小标宋_GBK"/>
          <w:b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642"/>
        <w:jc w:val="both"/>
        <w:textAlignment w:val="auto"/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spacing w:val="-6"/>
          <w:sz w:val="32"/>
          <w:szCs w:val="32"/>
        </w:rPr>
        <w:t>承担实施</w:t>
      </w:r>
      <w:r>
        <w:rPr>
          <w:rFonts w:hint="eastAsia" w:ascii="方正仿宋_GBK" w:hAnsi="方正仿宋_GBK" w:eastAsia="方正仿宋_GBK" w:cs="方正仿宋_GBK"/>
          <w:snapToGrid w:val="0"/>
          <w:spacing w:val="-6"/>
          <w:sz w:val="32"/>
          <w:szCs w:val="32"/>
          <w:lang w:eastAsia="zh-CN"/>
        </w:rPr>
        <w:t>市级以上</w:t>
      </w:r>
      <w:r>
        <w:rPr>
          <w:rFonts w:hint="eastAsia" w:ascii="方正仿宋_GBK" w:hAnsi="方正仿宋_GBK" w:eastAsia="方正仿宋_GBK" w:cs="方正仿宋_GBK"/>
          <w:snapToGrid w:val="0"/>
          <w:spacing w:val="-6"/>
          <w:sz w:val="32"/>
          <w:szCs w:val="32"/>
        </w:rPr>
        <w:t>科技项目</w:t>
      </w:r>
      <w:r>
        <w:rPr>
          <w:rFonts w:hint="eastAsia" w:ascii="方正仿宋_GBK" w:hAnsi="方正仿宋_GBK" w:eastAsia="方正仿宋_GBK" w:cs="方正仿宋_GBK"/>
          <w:snapToGrid w:val="0"/>
          <w:spacing w:val="-6"/>
          <w:sz w:val="32"/>
          <w:szCs w:val="32"/>
          <w:lang w:eastAsia="zh-CN"/>
        </w:rPr>
        <w:t>补助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val="en-US" w:eastAsia="zh-CN"/>
        </w:rPr>
        <w:t>申报表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642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642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642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642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642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642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642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sz w:val="36"/>
          <w:szCs w:val="36"/>
        </w:rPr>
        <w:t>承担实施</w:t>
      </w:r>
      <w:r>
        <w:rPr>
          <w:rFonts w:hint="eastAsia" w:ascii="方正小标宋_GBK" w:hAnsi="方正小标宋_GBK" w:eastAsia="方正小标宋_GBK" w:cs="方正小标宋_GBK"/>
          <w:snapToGrid w:val="0"/>
          <w:sz w:val="36"/>
          <w:szCs w:val="36"/>
          <w:lang w:eastAsia="zh-CN"/>
        </w:rPr>
        <w:t>市级以上</w:t>
      </w:r>
      <w:r>
        <w:rPr>
          <w:rFonts w:hint="eastAsia" w:ascii="方正小标宋_GBK" w:hAnsi="方正小标宋_GBK" w:eastAsia="方正小标宋_GBK" w:cs="方正小标宋_GBK"/>
          <w:snapToGrid w:val="0"/>
          <w:sz w:val="36"/>
          <w:szCs w:val="36"/>
        </w:rPr>
        <w:t>科技项目</w:t>
      </w:r>
      <w:r>
        <w:rPr>
          <w:rFonts w:hint="eastAsia" w:ascii="方正小标宋_GBK" w:hAnsi="方正小标宋_GBK" w:eastAsia="方正小标宋_GBK" w:cs="方正小标宋_GBK"/>
          <w:snapToGrid w:val="0"/>
          <w:sz w:val="36"/>
          <w:szCs w:val="36"/>
          <w:lang w:eastAsia="zh-CN"/>
        </w:rPr>
        <w:t>补助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申报表</w:t>
      </w:r>
    </w:p>
    <w:p>
      <w:pPr>
        <w:jc w:val="both"/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  <w:lang w:val="en-US" w:eastAsia="zh-CN"/>
        </w:rPr>
        <w:t>申报单位（盖章）：                                      单位：万元</w:t>
      </w:r>
    </w:p>
    <w:tbl>
      <w:tblPr>
        <w:tblStyle w:val="5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2580"/>
        <w:gridCol w:w="1665"/>
        <w:gridCol w:w="1567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185" w:type="dxa"/>
            <w:gridSpan w:val="4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580" w:type="dxa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40" w:type="dxa"/>
            <w:gridSpan w:val="2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7185" w:type="dxa"/>
            <w:gridSpan w:val="4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0" w:type="dxa"/>
            <w:gridSpan w:val="5"/>
          </w:tcPr>
          <w:p>
            <w:pPr>
              <w:ind w:firstLine="3132" w:firstLineChars="1300"/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科技项目立项统计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序 号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科技项目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来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源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立项金额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奖励金额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0" w:type="dxa"/>
            <w:gridSpan w:val="3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合        计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0" w:type="dxa"/>
            <w:gridSpan w:val="5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区科技局业务科室审核意见：</w:t>
            </w: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（签字盖章）</w:t>
            </w: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年  月  日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  <w:lang w:val="en-US" w:eastAsia="zh-CN"/>
        </w:rPr>
        <w:t>填报人：           联系电话：             填报时间：   年 月 日</w:t>
      </w:r>
    </w:p>
    <w:p>
      <w:pPr>
        <w:tabs>
          <w:tab w:val="left" w:pos="1288"/>
        </w:tabs>
        <w:bidi w:val="0"/>
        <w:jc w:val="left"/>
        <w:rPr>
          <w:rFonts w:hint="default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1D9870"/>
    <w:multiLevelType w:val="singleLevel"/>
    <w:tmpl w:val="8C1D987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06B8E49"/>
    <w:multiLevelType w:val="singleLevel"/>
    <w:tmpl w:val="E06B8E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9C"/>
    <w:rsid w:val="0065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2019-08-27T00:36:00Z</dcterms:created>
  <dc:creator>Administrator</dc:creator>
  <cp:lastModifiedBy>Administrator</cp:lastModifiedBy>
  <dcterms:modified xsi:type="dcterms:W3CDTF">2019-08-27T00:38:24Z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