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600" w:lineRule="atLeast"/>
        <w:rPr>
          <w:rFonts w:hint="default" w:ascii="Times New Roman" w:eastAsia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eastAsia="方正黑体_GBK"/>
          <w:sz w:val="32"/>
          <w:szCs w:val="32"/>
        </w:rPr>
        <w:t>附件</w:t>
      </w:r>
      <w:r>
        <w:rPr>
          <w:rFonts w:hint="default" w:ascii="Times New Roman" w:eastAsia="方正黑体_GBK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Lines="0" w:afterLines="0" w:line="600" w:lineRule="atLeast"/>
        <w:rPr>
          <w:rFonts w:hint="default" w:ascii="Times New Roman" w:eastAsia="方正黑体_GBK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600" w:lineRule="atLeast"/>
        <w:jc w:val="center"/>
        <w:rPr>
          <w:rFonts w:hint="default" w:ascii="Times New Roman" w:hAnsi="Times New Roman" w:eastAsia="方正小标宋_GBK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/>
          <w:b w:val="0"/>
          <w:bCs/>
          <w:sz w:val="44"/>
          <w:szCs w:val="44"/>
        </w:rPr>
        <w:t>重庆市中小企业技术研发中心申请表</w:t>
      </w:r>
    </w:p>
    <w:p>
      <w:pPr>
        <w:adjustRightInd w:val="0"/>
        <w:snapToGrid w:val="0"/>
        <w:spacing w:beforeLines="0" w:afterLines="0" w:line="600" w:lineRule="atLeast"/>
        <w:jc w:val="righ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方正仿宋_GBK"/>
          <w:sz w:val="24"/>
        </w:rPr>
        <w:t>单位：万元、</w:t>
      </w:r>
      <w:r>
        <w:rPr>
          <w:rFonts w:hint="default" w:ascii="Times New Roman" w:hAnsi="Times New Roman" w:cs="Times New Roman"/>
          <w:sz w:val="24"/>
        </w:rPr>
        <w:t>㎡</w:t>
      </w:r>
    </w:p>
    <w:tbl>
      <w:tblPr>
        <w:tblStyle w:val="4"/>
        <w:tblpPr w:leftFromText="180" w:rightFromText="180" w:vertAnchor="text" w:horzAnchor="page" w:tblpX="1322" w:tblpY="221"/>
        <w:tblOverlap w:val="never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263"/>
        <w:gridCol w:w="9"/>
        <w:gridCol w:w="1998"/>
        <w:gridCol w:w="1240"/>
        <w:gridCol w:w="8"/>
        <w:gridCol w:w="998"/>
        <w:gridCol w:w="695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jc w:val="lef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企业名称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法人代表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联系人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联系电话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统一社会信用代码</w:t>
            </w:r>
          </w:p>
        </w:tc>
        <w:tc>
          <w:tcPr>
            <w:tcW w:w="4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成立时间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注册资金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资产总额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负债总额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职工总数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大专（含）以上学历人数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研发机构占地面积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研发（技术）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人员总数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其中：中、高级职称或研究生学历人数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是否经认定为高新技术企业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□重庆   □国家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上年度营业收入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pacing w:val="-6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年纳税总额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年利润总额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上年度研发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实际投入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其中：仪器设备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投入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R&amp;D</w:t>
            </w:r>
            <w:r>
              <w:rPr>
                <w:rFonts w:ascii="Times New Roman" w:hAnsi="Times New Roman" w:eastAsia="方正黑体_GBK" w:cs="Times New Roman"/>
                <w:sz w:val="24"/>
              </w:rPr>
              <w:t>投入占销售收入</w:t>
            </w:r>
            <w:r>
              <w:rPr>
                <w:rFonts w:hint="default" w:ascii="Times New Roman" w:hAnsi="Times New Roman" w:eastAsia="方正黑体_GBK" w:cs="Times New Roman"/>
                <w:sz w:val="24"/>
              </w:rPr>
              <w:t>比重%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新产品销售收入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新产品占销售收入比重%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近两年开发的新产品数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有效专利数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专利产品数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sz w:val="24"/>
              </w:rPr>
              <w:t>专利产品年销售收入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上年员工技术培训及奖励经费投入额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近两年度从事的创新活动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□新技术(    项)□新产品（    项)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□新工艺(    项)□新流程（    项)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□新商业模式(    项) □专利（  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其他科技成果（包括：商标、标准、动植物新品种、原产地保护产品、计算机软件著作权、经认定的科技成果或其他专有技术等。）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国家级</w:t>
            </w:r>
            <w:r>
              <w:rPr>
                <w:rFonts w:hint="default" w:ascii="Times New Roman" w:hAnsi="Times New Roman" w:eastAsia="方正黑体_GBK" w:cs="Times New Roman"/>
                <w:sz w:val="24"/>
                <w:u w:val="single"/>
              </w:rPr>
              <w:t xml:space="preserve">     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省市级</w:t>
            </w:r>
            <w:r>
              <w:rPr>
                <w:rFonts w:hint="default" w:ascii="Times New Roman" w:hAnsi="Times New Roman" w:eastAsia="方正黑体_GBK" w:cs="Times New Roman"/>
                <w:sz w:val="24"/>
                <w:u w:val="single"/>
              </w:rPr>
              <w:t xml:space="preserve">     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其他</w:t>
            </w:r>
            <w:r>
              <w:rPr>
                <w:rFonts w:hint="default" w:ascii="Times New Roman" w:hAnsi="Times New Roman" w:eastAsia="方正黑体_GBK" w:cs="Times New Roman"/>
                <w:sz w:val="24"/>
                <w:u w:val="single"/>
              </w:rPr>
              <w:t xml:space="preserve">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企业主要产品技术水平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□国际领先   □国内领先   □行业领先   □地区领先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研发成果简介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企业技术、管理、资金等需求（市中小企业局将酌情组织专家免费对接服务）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企业真实性承诺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0" w:lineRule="atLeast"/>
              <w:ind w:left="0" w:hanging="4080" w:hangingChars="1700"/>
              <w:jc w:val="lef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本单位所填信息及提供的材料真实有效，若有不实之处，愿意承担一切法律责任。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0" w:lineRule="atLeast"/>
              <w:ind w:left="0" w:hanging="4080" w:hangingChars="1700"/>
              <w:jc w:val="lef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 xml:space="preserve">                                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0" w:lineRule="atLeast"/>
              <w:textAlignment w:val="auto"/>
              <w:outlineLvl w:val="9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 xml:space="preserve">                                年   月    日 （公章）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0" w:lineRule="atLeas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区、县中小企业</w:t>
            </w:r>
          </w:p>
          <w:p>
            <w:pPr>
              <w:adjustRightInd w:val="0"/>
              <w:snapToGrid w:val="0"/>
              <w:spacing w:beforeLines="0" w:afterLines="0" w:line="0" w:lineRule="atLeast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</w:rPr>
              <w:t>主管部门意见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0" w:lineRule="atLeas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default" w:ascii="Times New Roman" w:hAnsi="Times New Roman" w:eastAsia="方正仿宋_GBK"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spacing w:beforeLines="0" w:afterLines="0" w:line="0" w:lineRule="atLeas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adjustRightInd w:val="0"/>
              <w:snapToGrid w:val="0"/>
              <w:spacing w:beforeLines="0" w:afterLines="0" w:line="0" w:lineRule="atLeast"/>
              <w:ind w:firstLine="4440" w:firstLineChars="1850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default" w:ascii="Times New Roman" w:hAnsi="Times New Roman" w:eastAsia="方正仿宋_GBK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beforeLines="0" w:afterLines="0" w:line="0" w:lineRule="atLeast"/>
              <w:ind w:firstLine="2520" w:firstLineChars="1050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adjustRightInd w:val="0"/>
              <w:snapToGrid w:val="0"/>
              <w:spacing w:beforeLines="0" w:afterLines="0" w:line="0" w:lineRule="atLeas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default" w:ascii="Times New Roman" w:hAnsi="Times New Roman" w:eastAsia="方正仿宋_GBK"/>
                <w:sz w:val="24"/>
              </w:rPr>
              <w:t xml:space="preserve">                                 年   月   日</w:t>
            </w:r>
          </w:p>
          <w:p>
            <w:pPr>
              <w:adjustRightInd w:val="0"/>
              <w:snapToGrid w:val="0"/>
              <w:spacing w:beforeLines="0" w:afterLines="0" w:line="0" w:lineRule="atLeas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adjustRightInd w:val="0"/>
              <w:snapToGrid w:val="0"/>
              <w:spacing w:beforeLines="0" w:afterLines="0" w:line="0" w:lineRule="atLeast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adjustRightInd w:val="0"/>
              <w:snapToGrid w:val="0"/>
              <w:spacing w:beforeLines="0" w:afterLines="0" w:line="0" w:lineRule="atLeas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default" w:ascii="Times New Roman" w:hAnsi="Times New Roman" w:eastAsia="方正仿宋_GBK"/>
                <w:sz w:val="24"/>
              </w:rPr>
              <w:t>(联系人：             ，联系电话：          )</w:t>
            </w:r>
          </w:p>
        </w:tc>
      </w:tr>
    </w:tbl>
    <w:p>
      <w:pPr>
        <w:adjustRightInd w:val="0"/>
        <w:snapToGrid w:val="0"/>
        <w:spacing w:beforeLines="0" w:afterLines="0" w:line="600" w:lineRule="atLeast"/>
        <w:jc w:val="right"/>
        <w:rPr>
          <w:rFonts w:hint="default" w:ascii="Times New Roman" w:hAnsi="Times New Roman" w:cs="Times New Roman"/>
          <w:sz w:val="24"/>
        </w:rPr>
      </w:pPr>
    </w:p>
    <w:p>
      <w:pPr>
        <w:pStyle w:val="11"/>
        <w:adjustRightInd w:val="0"/>
        <w:snapToGrid w:val="0"/>
        <w:spacing w:beforeLines="0" w:afterLines="0" w:line="600" w:lineRule="atLeast"/>
        <w:ind w:firstLine="0" w:firstLineChars="0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pStyle w:val="11"/>
        <w:adjustRightInd w:val="0"/>
        <w:snapToGrid w:val="0"/>
        <w:spacing w:beforeLines="0" w:afterLines="0" w:line="600" w:lineRule="atLeast"/>
        <w:ind w:firstLine="0" w:firstLineChars="0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Lines="0" w:afterLines="0" w:line="600" w:lineRule="atLeast"/>
        <w:jc w:val="center"/>
        <w:textAlignment w:val="center"/>
        <w:rPr>
          <w:rFonts w:hint="default" w:ascii="Times New Roman" w:hAnsi="Times New Roman" w:eastAsia="方正小标宋_GBK" w:cs="Times New Roman"/>
          <w:i w:val="0"/>
          <w:color w:val="000000"/>
          <w:w w:val="100"/>
          <w:kern w:val="0"/>
          <w:sz w:val="36"/>
          <w:szCs w:val="36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w w:val="100"/>
          <w:kern w:val="0"/>
          <w:sz w:val="44"/>
          <w:szCs w:val="44"/>
          <w:u w:val="none"/>
          <w:lang w:val="en-US" w:eastAsia="zh-CN" w:bidi="ar"/>
        </w:rPr>
        <w:t>2016年及以前经认定的重庆市中小企业技术研发中心名单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Lines="0" w:afterLines="0" w:line="600" w:lineRule="atLeast"/>
        <w:jc w:val="center"/>
        <w:textAlignment w:val="center"/>
        <w:rPr>
          <w:rFonts w:hint="default" w:ascii="Times New Roman" w:hAnsi="Times New Roman" w:eastAsia="方正小标宋_GBK" w:cs="Times New Roman"/>
          <w:i w:val="0"/>
          <w:color w:val="000000"/>
          <w:w w:val="9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4"/>
        <w:tblW w:w="89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5232"/>
        <w:gridCol w:w="1548"/>
        <w:gridCol w:w="811"/>
        <w:gridCol w:w="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Header/>
          <w:jc w:val="center"/>
        </w:trPr>
        <w:tc>
          <w:tcPr>
            <w:tcW w:w="6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ascii="Times New Roman" w:hAnsi="Times New Roman" w:eastAsia="方正黑体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23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4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区县</w:t>
            </w:r>
          </w:p>
        </w:tc>
        <w:tc>
          <w:tcPr>
            <w:tcW w:w="8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年度</w:t>
            </w:r>
          </w:p>
        </w:tc>
        <w:tc>
          <w:tcPr>
            <w:tcW w:w="67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重庆东方药业股份有限公司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万州区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重庆市瑞宝农业产业集团有限公司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万州区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重庆市万植巨丰生态肥业有限公司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万州区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重庆市万州华江机械工业有限公司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万州区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重庆奥力生物制药有限公司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万州区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重庆市黔江区珍珠兰茶叶有限责任公司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黔江区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重庆市乐尔佳机械有限公司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黔江区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重庆正里元实业有限公司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重庆市涪陵区志贤食品有限公司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重庆天华照明有限公司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重庆市涪陵区国色食品有限公司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重庆品鉴科技有限公司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重庆斯托赛克塑业有限责任公司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重庆市涪陵宝巍食品有限公司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重庆市涪陵区渝杨榨菜（集团）有限公司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重庆昱泰制罐有限公司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重庆市涪陵区红日升榨菜食品吸限公司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涪陵区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重庆京庆重型机械股份有限公司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渝中区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重庆巴将军实业（集团）有限公司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渝中区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重庆市雪伦科技有限责任公司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渝中区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重庆市三键科技有限公司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渝中区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重庆朕尔科技集团有限公司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渝中区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重庆阳正环保科技有限公司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渝中区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重庆迪安圣莱宝医学检验中心有限公司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重庆恒博机械制造有限公司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重庆九洲星熠导航设备有限公司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重庆聚能粉末冶金有限公司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重庆名亨科技有限公司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重庆市江北区利峰工业制造有限公司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重庆数字城市科技有限公司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重庆广建装饰股份有限公司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重庆天阳吉能科技有限公司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重庆徐港电子有限公司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重庆果成科技有限公司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重庆德利欧环保有限公司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重庆龙者高新材料股份有限公司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重庆丰东神五热处理工程有限公司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重庆红旗弹簧有限公司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重庆蔡氏液压设备有限公司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重庆博张机电设备有限公司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重庆欣雨压力容器制造有限责任公司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重庆惟觉科技有限公司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重庆科特工业阀门有限公司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重庆市足下软件职业培训学院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重庆丰鼎科技有限责任公司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重庆捷和铝业有限公司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重庆华世丹机械制造有限公司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重庆康辉机械制造有限公司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重庆松池科技有限公司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重庆港澳大家软件产业有限公司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重庆炬野科技发展有限公司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重庆摩尔水处理设备有限公司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重庆锋瑞塑料制品有限公司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重庆和航科技股份有限公司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重庆迪科汽车研究有限公司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重庆智仁发电设备有限责任公司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重庆白市驿板鸭食品有限责任公司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重庆墨龙机械有限公司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重庆瑞帆再生资源开发有限公司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重庆綦同汽车配件有限责任公司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重庆智仁发电设备有限责任公司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重庆斯欧信息技术有限公司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重庆铭凯科技发展有限公司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重庆创软科技有限公司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重庆元谱机器人技术有限公司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重庆铝王铝业有限公司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重庆周君记火锅食品有限公司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重庆银角制动器有限公司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重庆泊津科技有限公司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重庆海獒精密锻造有限公司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重庆兴渝涂料股份有限公司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重庆黄河摩托车有限公司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重庆航伟光电科技有限公司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重庆民泰香料化工有限责任公司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重庆恒远晋通科技有限公司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重庆南岸江山塑料制品厂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重庆重锅能源科技有限公司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重庆中科力泰高分子材料股份有限公司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重庆鸿运和锐科技有限公司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重庆福伦德实业有限公司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重庆泛嘉控股有限公司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重庆宏劲印务有限责任公司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南岸区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重庆顺多利机车有限责任公司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重庆百吉四兴压铸有限公司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重庆大唐科技股份有限公司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重庆腾海工贸有限公司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重庆环驰科技有限公司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重庆市北碚区枫火机械制造有限公司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重庆奥特光学仪器有限责任公司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重庆凯尔特机械制造有限公司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重庆市正华钻采设备有限公司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北碚区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重庆盈丰升机械设备有限公司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重庆利园食品科技开发有限公司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重庆缔欧机械制造有限公司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重庆星河光电科技有限公司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重庆耐徳中意减振器有限责任公司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重庆三峡环保（集团）有限公司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重庆信奇建材机械制造有限公司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重庆桴之科科技发展有限公司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重庆神箭汽车传动件有限责任公司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重庆神箭汽车传动件有限责任公司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重庆市图达电子科技有限公司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重庆芸峰药业有限公司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重庆罗曼耐磨新材料股份有限公司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重庆平山矿山机电设备有限公司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重庆市中迪医疗信息科技股份有限公司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重庆众恒电器有限公司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重庆长江预应力有限公司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重庆木犴生猪养殖有限公司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重庆英斯凯化工有限公司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长寿区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重庆欣欣向荣精细化工有限公司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长寿区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重庆重邮汇测通信技术有限公司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长寿区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重庆海洲化学品有限公司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长寿区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重庆康乐制药有限公司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长寿区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重庆飞洋活性炭制造有限公司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重庆旺兴塑胶有限公司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重庆东科模具制造有限公司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重庆德运模具制造有限公司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重庆擎一模具制造有限公司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重庆隆旺机电有限责任公司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重庆恒博机械制造有限公司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重庆建兴智能仪表有限责任公司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重庆江电电力设备有限公司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重庆市渝展电气有限公司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重庆科本科技有限公司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江津区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重庆金邦动物药业有限公司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重庆三腾食品有限公司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重庆市曾巧食品有限公司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重庆奇甫机械有限责任公司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重庆兆辉玻璃晶品有限公司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重庆迈丰动力机械有限公司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重庆春江镀膜玻璃有限公司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重庆达瑞森通实业有限公司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重庆万强机车制造有限公司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重庆中重石油机械有限公司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重庆市永川区康泰斯机械制造有限公司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重庆顺源同食品有限公司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重庆市极鼎金属铸造有限责任公司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重庆晶宇光电科技有限公司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重庆市永川豆豉食品有限公司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重庆树荣化工有限公司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重庆雷檬香精香料有限公司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重庆重交沥青砼再生制造有限公司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重庆太湖锅炉股份有限公司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重庆琪扬汽车配件有限公司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重庆市永川区力丰种业有限责任公司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重庆方略精控金属制品有限公司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南川区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綦江永跃齿轮有限公司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重庆富盛阀门制造股份有限公司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重庆康田齿轮有限公司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重庆荆江汽车半轴有限公司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重庆德宜信食品有限公司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重庆航墙铝业有限公司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重庆大合汽车配件有限公司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重庆市百科鼎昱科技有限公司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綦江区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重庆独龙五金制造股份有限公司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大足区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重庆明友钢具制造有限公司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大足区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重庆科众机械有限公司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大足区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重庆邓氏厨具制造有限公司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大足区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重庆富地宝科技有限责任公司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大足区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重庆国恩工贸有限公司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大足区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重庆减速机厂有限责任公司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重庆盾之王实业有限公司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重庆金鑫滤清器制造有限公司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重庆市璧山宏向汽配有限公司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重庆东威包装材料有限公司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重庆建研科之杰新材料有限公司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重庆瑞通实业有限公司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重庆加利加鞋业有限责任公司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重庆钰康机械有限公司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重庆市法拉加斯鞋业有限责任公司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璧山区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重庆威尔德浩瑞医药化工有限公司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重庆赛维药业有限公司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重庆秦恒建筑材料有限公司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重庆市奥德防护器材厂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重庆澳彩鼎塑染色母有限责任公司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重庆昆旺电子有限责任公司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重庆新申世纪化工有限公司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铜梁区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重庆市潼南大佛塑料厂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潼南区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潼南县炫吉中绸有限公司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潼南区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重庆长青球墨铸铁制造有限责任公司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潼南区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重庆赐康果蔬有限公司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潼南区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重庆市明宇生态林业发展有限责任公司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潼南区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荣昌县兴业不锈钢制品有限公司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荣昌区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重庆市帅之盾门业有限公司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重庆市豪安家具有限公司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重庆美尔康塑胶有限公司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重庆开洲九鼎牧业开发有限公司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重庆徳凯覆铜板有限公司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开州区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重庆拉土拉现代农业有限公司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梁平区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重庆捷尔士显示技术有限公司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梁平区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重庆市梁平县奇爽食品有限公司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梁平区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重庆天生药业有限公司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武隆区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重庆远圣智能锁安全门有限公司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重庆山丰生态农业发展有限公司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重庆市丰都县三明油脂有限公司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重庆恒都农业集团有限公司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重庆丰都三和实业有限公司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重庆市金籁电子科技有限公司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丰都县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重庆戴徕密客电源有限公司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垫江县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重庆远东门窗有限公司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垫江县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重庆金龙科技有限公司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垫江县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重庆硕奥教学设备有限公司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垫江县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重庆市翔东鞋机有限公司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垫江县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重庆天地药业有限责任公司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忠县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重庆蜂谷美地生态养蜂有限公司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重庆还少堂生物技术有限责任公司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重庆旭达药业有限公司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重庆市汀来绿色食品开发有限公司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奉节县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重庆兴奎酿造有限公司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奉节县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重庆市夔门红翠脐橙合作社有限公司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奉节县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重庆市夔门红翠脐橙合作社有限公司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奉节县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巫溪县万统野生资源开发有限责任公司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重庆市龙凤工艺品有限公司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巫溪县瑞雪药材种植有限责任公司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巫溪县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重庆万力联兴实业（集团）有限公司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石柱县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重庆东田药业有限公司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石柱县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秀山县嘉源矿业有限责任公司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秀山县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重庆诺泰颜料有限公司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酉阳县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重庆泰睿新型建筑材料有限公司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酉阳县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重庆绿加食品饮料有限公司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酉阳县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重庆家和琴森木业有限公司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彭水县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重庆长安凌云汽车零部件有限公司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重庆市远大印务有限公司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重庆迪洋仪表有限责任公司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重庆微标科技有限公司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重庆朗天通讯股份有限公司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重庆明斯克电气有限责任公司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重庆清平机械有限责任公司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重庆市大明汽车电器有限公司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重庆源隆科技有限公司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中益瑞德国际工程有限公司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艾诺斯（重庆）华达电源系统有限公司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双桥经开区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7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52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煌盛集团重庆管业有限公司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万盛经开区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atLeast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11"/>
        <w:adjustRightInd w:val="0"/>
        <w:snapToGrid w:val="0"/>
        <w:spacing w:beforeLines="0" w:afterLines="0" w:line="600" w:lineRule="atLeast"/>
        <w:ind w:firstLine="0" w:firstLineChars="0"/>
        <w:jc w:val="both"/>
        <w:rPr>
          <w:rFonts w:hint="default" w:ascii="Times New Roman" w:eastAsia="方正仿宋_GBK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</w:rPr>
      </w:pPr>
    </w:p>
    <w:p>
      <w:pPr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none" w:color="auto" w:sz="0" w:space="0"/>
        </w:pBdr>
        <w:adjustRightInd w:val="0"/>
        <w:snapToGrid w:val="0"/>
        <w:spacing w:beforeLines="0" w:afterLines="0" w:line="600" w:lineRule="atLeast"/>
        <w:jc w:val="both"/>
        <w:rPr>
          <w:rFonts w:hint="default" w:asci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eastAsia="方正仿宋_GBK" w:cs="Times New Roman"/>
          <w:sz w:val="28"/>
          <w:szCs w:val="28"/>
          <w:lang w:val="en-US" w:eastAsia="zh-CN"/>
        </w:rPr>
        <w:t xml:space="preserve"> 重庆市经济和信息化委员会办公室            2019年9月24日印发</w:t>
      </w:r>
    </w:p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BWPKd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FY8p1QAAAAgBAAAPAAAAAAAA&#10;AAEAIAAAACIAAABkcnMvZG93bnJldi54bWxQSwECFAAUAAAACACHTuJAm9IMLxUCAAAT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D009A"/>
    <w:rsid w:val="001E63E3"/>
    <w:rsid w:val="03816DEC"/>
    <w:rsid w:val="0432256A"/>
    <w:rsid w:val="071B63DC"/>
    <w:rsid w:val="0D99192F"/>
    <w:rsid w:val="167A037E"/>
    <w:rsid w:val="236D009A"/>
    <w:rsid w:val="26424065"/>
    <w:rsid w:val="2A64098B"/>
    <w:rsid w:val="2A8516AF"/>
    <w:rsid w:val="2E110FB3"/>
    <w:rsid w:val="2FE44071"/>
    <w:rsid w:val="30774A0D"/>
    <w:rsid w:val="308E58F2"/>
    <w:rsid w:val="36A52BB7"/>
    <w:rsid w:val="37BA5B13"/>
    <w:rsid w:val="386D6C7E"/>
    <w:rsid w:val="390626F4"/>
    <w:rsid w:val="3C094992"/>
    <w:rsid w:val="3CC86F9D"/>
    <w:rsid w:val="43C311E2"/>
    <w:rsid w:val="43FC1A9D"/>
    <w:rsid w:val="47A04E1C"/>
    <w:rsid w:val="4EDD6AC8"/>
    <w:rsid w:val="4FE61257"/>
    <w:rsid w:val="505633C1"/>
    <w:rsid w:val="525462BC"/>
    <w:rsid w:val="52D2054C"/>
    <w:rsid w:val="54EE31A2"/>
    <w:rsid w:val="56A41E44"/>
    <w:rsid w:val="56F05E1C"/>
    <w:rsid w:val="580B32EC"/>
    <w:rsid w:val="5D9E37C1"/>
    <w:rsid w:val="61630FD5"/>
    <w:rsid w:val="640E78D1"/>
    <w:rsid w:val="64A364FD"/>
    <w:rsid w:val="65B73D3C"/>
    <w:rsid w:val="6FD8214B"/>
    <w:rsid w:val="70C20BD5"/>
    <w:rsid w:val="76511364"/>
    <w:rsid w:val="77F14607"/>
    <w:rsid w:val="788D5E17"/>
    <w:rsid w:val="7E09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0">
    <w:name w:val="first-child"/>
    <w:basedOn w:val="5"/>
    <w:qFormat/>
    <w:uiPriority w:val="0"/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font01"/>
    <w:basedOn w:val="5"/>
    <w:qFormat/>
    <w:uiPriority w:val="0"/>
    <w:rPr>
      <w:rFonts w:hint="eastAsia" w:ascii="方正仿宋_GBK" w:hAnsi="方正仿宋_GBK" w:eastAsia="方正仿宋_GBK" w:cs="方正仿宋_GBK"/>
      <w:color w:val="333333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6093</Words>
  <Characters>7260</Characters>
  <Lines>0</Lines>
  <Paragraphs>0</Paragraphs>
  <TotalTime>1</TotalTime>
  <ScaleCrop>false</ScaleCrop>
  <LinksUpToDate>false</LinksUpToDate>
  <CharactersWithSpaces>7542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2019-09-16T07:47:00Z</dcterms:created>
  <dc:creator>朱俊</dc:creator>
  <cp:lastModifiedBy>A『硕睿｜企业管家式服务平台』</cp:lastModifiedBy>
  <dcterms:modified xsi:type="dcterms:W3CDTF">2019-09-24T07:28:35Z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