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附件3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申报材料清单</w:t>
      </w:r>
    </w:p>
    <w:p>
      <w:pPr>
        <w:adjustRightInd w:val="0"/>
        <w:snapToGrid w:val="0"/>
        <w:spacing w:line="600" w:lineRule="atLeast"/>
        <w:rPr>
          <w:szCs w:val="32"/>
        </w:rPr>
      </w:pPr>
      <w:r>
        <w:rPr>
          <w:szCs w:val="32"/>
        </w:rPr>
        <w:t xml:space="preserve"> </w:t>
      </w:r>
    </w:p>
    <w:p>
      <w:pPr>
        <w:adjustRightInd w:val="0"/>
        <w:snapToGrid w:val="0"/>
        <w:spacing w:line="600" w:lineRule="atLeast"/>
        <w:rPr>
          <w:szCs w:val="32"/>
        </w:rPr>
      </w:pPr>
      <w:r>
        <w:rPr>
          <w:szCs w:val="32"/>
        </w:rPr>
        <w:t xml:space="preserve">    1．《荣昌区区级工业设计中心申请表》；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2．企业工业设计中心从业人员名单（包括姓名、部门、职务、职称、学历、年收入）并附社保证明；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3．企业营业执照复印件；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4．独立的工业设计中心证明材料（企业设计中心成立文件或营业执照复印件）；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5．工业设计成果获得发明专利、版权及其他著作权等清单（含产品或项目名称、专利名称、专利号、权利人、授权单位、授权时间等）及证书复印件；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6．工业设计成果获奖证书复印件；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7．主要工业设计成果产业化证明材料；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8．企业未发生重大质量、安全生产事故，没有违法或涉嫌违法正在接受调查等的相关证明；</w:t>
      </w:r>
    </w:p>
    <w:p>
      <w:pPr>
        <w:adjustRightInd w:val="0"/>
        <w:snapToGrid w:val="0"/>
        <w:spacing w:line="600" w:lineRule="atLeast"/>
        <w:ind w:firstLine="640" w:firstLineChars="200"/>
        <w:rPr>
          <w:szCs w:val="32"/>
        </w:rPr>
      </w:pPr>
      <w:r>
        <w:rPr>
          <w:szCs w:val="32"/>
        </w:rPr>
        <w:t>9．其他有关材料。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6DF9"/>
    <w:rsid w:val="4D0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2020-08-07T10:01:00Z</dcterms:created>
  <dc:creator>二十六</dc:creator>
  <cp:lastModifiedBy>二十六</cp:lastModifiedBy>
  <dcterms:modified xsi:type="dcterms:W3CDTF">2020-08-07T10:01:55Z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