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-15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-15"/>
          <w:sz w:val="36"/>
          <w:szCs w:val="36"/>
          <w:bdr w:val="none" w:color="auto" w:sz="0" w:space="0"/>
          <w:shd w:val="clear" w:fill="FFFFFF"/>
        </w:rPr>
        <w:t>年度申报国家级科技企业孵化器拟推荐名单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278"/>
        <w:gridCol w:w="1278"/>
        <w:gridCol w:w="1929"/>
        <w:gridCol w:w="602"/>
        <w:gridCol w:w="1036"/>
        <w:gridCol w:w="1279"/>
        <w:gridCol w:w="627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推荐顺序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孵化器名称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运营主体名称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孵化器类型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注册时间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可自主支配孵化场地使用面积（万平方米）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在孵企业数量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毕业企业数量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重科智谷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重庆市科学技术研究院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重庆市两江新区杨柳路3号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专业型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2008年3月27日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1.5129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重庆西部食谷科技企业孵化器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重庆德感科技创业投资有限公司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重庆市江津区德感街道东和路146号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专业型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2009年5月26日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1.9369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万信科创孵化器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重庆万信科技有限公司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重庆市万盛经开区西城大道科创路1号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综合型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2013年6月26日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1.2693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pacing w:val="-15"/>
                <w:sz w:val="28"/>
                <w:szCs w:val="28"/>
                <w:bdr w:val="none" w:color="auto" w:sz="0" w:space="0"/>
              </w:rPr>
              <w:t>23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私家车位</cp:lastModifiedBy>
  <dcterms:modified xsi:type="dcterms:W3CDTF">2020-12-09T00:52:07Z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