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B5" w:rsidRDefault="00D34FB5" w:rsidP="00DE372E">
      <w:pPr>
        <w:spacing w:line="590" w:lineRule="exact"/>
        <w:rPr>
          <w:rFonts w:ascii="方正小标宋_GBK" w:eastAsia="方正小标宋_GBK" w:hint="eastAsia"/>
          <w:sz w:val="44"/>
          <w:szCs w:val="44"/>
        </w:rPr>
      </w:pPr>
    </w:p>
    <w:p w:rsidR="00D34FB5" w:rsidRPr="00D34FB5" w:rsidRDefault="00D34FB5" w:rsidP="00D34FB5">
      <w:pPr>
        <w:spacing w:line="59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34FB5">
        <w:rPr>
          <w:rFonts w:ascii="方正小标宋_GBK" w:eastAsia="方正小标宋_GBK" w:hint="eastAsia"/>
          <w:sz w:val="44"/>
          <w:szCs w:val="44"/>
        </w:rPr>
        <w:t>2021年江苏省专精特新软件企业</w:t>
      </w:r>
    </w:p>
    <w:p w:rsidR="00D34FB5" w:rsidRPr="00D34FB5" w:rsidRDefault="00D34FB5" w:rsidP="00D34FB5">
      <w:pPr>
        <w:spacing w:line="59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34FB5">
        <w:rPr>
          <w:rFonts w:ascii="方正小标宋_GBK" w:eastAsia="方正小标宋_GBK" w:hint="eastAsia"/>
          <w:sz w:val="44"/>
          <w:szCs w:val="44"/>
        </w:rPr>
        <w:t>培育库名单</w:t>
      </w:r>
    </w:p>
    <w:p w:rsidR="00D34FB5" w:rsidRDefault="00D34FB5" w:rsidP="00DE372E">
      <w:pPr>
        <w:spacing w:line="590" w:lineRule="exact"/>
        <w:jc w:val="center"/>
        <w:rPr>
          <w:rFonts w:ascii="方正楷体_GBK" w:eastAsia="方正楷体_GBK" w:hint="eastAsia"/>
          <w:sz w:val="32"/>
          <w:szCs w:val="32"/>
        </w:rPr>
      </w:pPr>
      <w:r w:rsidRPr="00D34FB5">
        <w:rPr>
          <w:rFonts w:ascii="方正楷体_GBK" w:eastAsia="方正楷体_GBK" w:hint="eastAsia"/>
          <w:sz w:val="32"/>
          <w:szCs w:val="32"/>
        </w:rPr>
        <w:t>（排名不分先后）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4"/>
      </w:tblGrid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黑体_GBK" w:hAnsi="Times New Roman" w:cs="Times New Roman"/>
                <w:sz w:val="24"/>
                <w:szCs w:val="24"/>
              </w:rPr>
              <w:t>企业名称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南京炫佳网络科技有限公司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涌现（南京）芯片科技有限公司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南京联成科技发展股份有限公司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南京安元科技有限公司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江苏汇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鑫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融智软件科技有限公司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江苏铨铨信息科技有限公司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江苏中石电子科技有限公司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江苏金思维软件有限公司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南京隆远电气技术有限公司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艾乐德电子（南京）有限公司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南京迪塔维数据技术有限公司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江苏户传科技有限公司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南京铉盈网络科技有限公司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南京壹证通信息科技有限公司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南京医健通信息科技有限公司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智器云南京信息科技有限公司</w:t>
            </w:r>
            <w:proofErr w:type="gramEnd"/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江苏叁拾叁信息技术有限公司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南京赛宁信息技术有限公司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南京全控航空科技有限公司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南京北路软件技术有限公司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江苏蓝创智能科技股份有限公司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江苏中科西北星信息科技有限公司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太湖云计算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信息技术股份有限公司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江苏微盛网络科技有限公司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江苏森标科技有限公司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无锡扬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晟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江苏晟能科技有限公司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江苏天长环保科技有限公司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江苏意源科技有限公司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卓品智能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科技无锡有限公司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无锡微茗智能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无锡航天江南数据系统科技有限公司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无锡开云信息技术有限公司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江苏远望神州软件有限公司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无锡英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臻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科惠软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无锡神探电子科技有限公司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无锡安真通科技有限公司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迅杰光远科技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无锡优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服普联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江苏雷奥生物科技有限公司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中盈高科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智能信息股份有限公司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江苏启航开创软件有限公司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江苏鑫亿软件股份有限公司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新博科技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苏州博瑞凯德信息技术有限公司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江苏欧软信息科技有限公司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苏州海管家物流科技有限公司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魔元术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（苏州）信息科技有限公司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苏州格尔斯计算机信息技术有限公司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苏州杰慧自动化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软件科技有限公司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苏州萨尔玛特软件科技有限公司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苏州云政网络科技有限公司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苏州标新力亿信息科技有限公司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苏州云联智慧信息技术应用有限公司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苏州芯联成软件有限公司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苏州艾吉威机器人有限公司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慧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盾信息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安全科技（苏州）股份有限公司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苏州智能交通信息科技股份有限公司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苏州申浪信息科技有限公司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苏州泰克赛威网络科技有限公司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江苏国保信息系统测评中心有限公司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昆山华东资讯科技有限公司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苏州网信信息科技股份有限公司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苏州清研微视电子科技有限公司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苏州广立信息技术有限公司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苏州捷安信息科技有限公司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苏州微缔软件股份有限公司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江苏中教科信息技术有限公司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江苏汇环环保科技有限公司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濠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汉信息技术有限公司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江苏中威科技软件系统有限公司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南通东华软件有限公司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江苏金鸽网络科技有限公司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江苏迪达科技有限公司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扬州国脉通信发展有限责任公司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扬州市奥特瑞汽车电子科技有限公司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江苏高泰软件技术有限公司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扬州恒隆软件有限公司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江苏鼎集智能科技股份有限公司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江苏仪化信息技术有限公司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江苏斯诺物联科技有限公司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江苏鼎峰信息技术有限公司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镇江明润信息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江苏科大汇峰科技有限公司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镇江市新创计算机系统集成有限公司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江苏金海星导航科技有限公司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江苏易乐网络科技有限公司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江苏称意智能科技有限公司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江苏蓝焰软件有限公司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江苏领航软件科技有限公司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科君达物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联网股份有限公司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江苏汉邦智能系统集成有限公司</w:t>
            </w:r>
          </w:p>
        </w:tc>
      </w:tr>
      <w:tr w:rsidR="001C444A" w:rsidRPr="001C444A" w:rsidTr="001C444A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noWrap/>
            <w:vAlign w:val="center"/>
            <w:hideMark/>
          </w:tcPr>
          <w:p w:rsidR="001C444A" w:rsidRPr="001C444A" w:rsidRDefault="001C444A" w:rsidP="001C444A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江苏汉之</w:t>
            </w:r>
            <w:proofErr w:type="gramStart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惠信息</w:t>
            </w:r>
            <w:proofErr w:type="gramEnd"/>
            <w:r w:rsidRPr="001C444A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</w:tbl>
    <w:p w:rsidR="00D34FB5" w:rsidRPr="001C444A" w:rsidRDefault="00D34FB5" w:rsidP="00DE372E">
      <w:pPr>
        <w:spacing w:line="590" w:lineRule="exact"/>
        <w:rPr>
          <w:rFonts w:ascii="方正楷体_GBK" w:eastAsia="方正楷体_GBK" w:hint="eastAsia"/>
          <w:sz w:val="32"/>
          <w:szCs w:val="32"/>
        </w:rPr>
      </w:pPr>
      <w:bookmarkStart w:id="0" w:name="_GoBack"/>
      <w:bookmarkEnd w:id="0"/>
    </w:p>
    <w:sectPr w:rsidR="00D34FB5" w:rsidRPr="001C444A" w:rsidSect="00DE372E">
      <w:footerReference w:type="default" r:id="rId7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F4" w:rsidRDefault="00633AF4" w:rsidP="00D34FB5">
      <w:r>
        <w:separator/>
      </w:r>
    </w:p>
  </w:endnote>
  <w:endnote w:type="continuationSeparator" w:id="0">
    <w:p w:rsidR="00633AF4" w:rsidRDefault="00633AF4" w:rsidP="00D3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135406"/>
      <w:docPartObj>
        <w:docPartGallery w:val="Page Numbers (Bottom of Page)"/>
        <w:docPartUnique/>
      </w:docPartObj>
    </w:sdtPr>
    <w:sdtContent>
      <w:p w:rsidR="00AB79AD" w:rsidRDefault="00AB79AD" w:rsidP="00AB79AD">
        <w:pPr>
          <w:pStyle w:val="a4"/>
          <w:numPr>
            <w:ilvl w:val="0"/>
            <w:numId w:val="1"/>
          </w:numPr>
          <w:jc w:val="center"/>
        </w:pPr>
        <w:r w:rsidRPr="00AB79AD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AB79AD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B79AD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DE372E" w:rsidRPr="00DE372E">
          <w:rPr>
            <w:rFonts w:ascii="Times New Roman" w:hAnsi="Times New Roman" w:cs="Times New Roman"/>
            <w:noProof/>
            <w:sz w:val="32"/>
            <w:szCs w:val="32"/>
            <w:lang w:val="zh-CN"/>
          </w:rPr>
          <w:t>5</w:t>
        </w:r>
        <w:r w:rsidRPr="00AB79AD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Pr="00AB79AD">
          <w:rPr>
            <w:rFonts w:ascii="Times New Roman" w:hAnsi="Times New Roman" w:cs="Times New Roman"/>
            <w:sz w:val="32"/>
            <w:szCs w:val="32"/>
          </w:rPr>
          <w:t>—</w:t>
        </w:r>
      </w:p>
    </w:sdtContent>
  </w:sdt>
  <w:p w:rsidR="00AB79AD" w:rsidRDefault="00AB79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F4" w:rsidRDefault="00633AF4" w:rsidP="00D34FB5">
      <w:r>
        <w:separator/>
      </w:r>
    </w:p>
  </w:footnote>
  <w:footnote w:type="continuationSeparator" w:id="0">
    <w:p w:rsidR="00633AF4" w:rsidRDefault="00633AF4" w:rsidP="00D3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D5F82"/>
    <w:multiLevelType w:val="hybridMultilevel"/>
    <w:tmpl w:val="ED22B358"/>
    <w:lvl w:ilvl="0" w:tplc="B5900346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D"/>
    <w:rsid w:val="001C444A"/>
    <w:rsid w:val="003527AD"/>
    <w:rsid w:val="005074F5"/>
    <w:rsid w:val="00633AF4"/>
    <w:rsid w:val="00AB79AD"/>
    <w:rsid w:val="00CB5FD9"/>
    <w:rsid w:val="00D34FB5"/>
    <w:rsid w:val="00D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CD4CE-EF45-46BF-A5EE-DDBE9986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B5"/>
    <w:rPr>
      <w:sz w:val="18"/>
      <w:szCs w:val="18"/>
    </w:rPr>
  </w:style>
  <w:style w:type="table" w:styleId="a5">
    <w:name w:val="Table Grid"/>
    <w:basedOn w:val="a1"/>
    <w:uiPriority w:val="39"/>
    <w:rsid w:val="001C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E37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3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2021-11-22T03:48:00Z</cp:lastPrinted>
  <dcterms:created xsi:type="dcterms:W3CDTF">2021-11-22T03:40:00Z</dcterms:created>
  <dcterms:modified xsi:type="dcterms:W3CDTF">2021-11-22T03:52:00Z</dcterms:modified>
</cp:coreProperties>
</file>