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万州区服务业产业发展有关扶持资金申报表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    年度）</w:t>
      </w:r>
    </w:p>
    <w:tbl>
      <w:tblPr>
        <w:tblStyle w:val="3"/>
        <w:tblpPr w:leftFromText="180" w:rightFromText="180" w:vertAnchor="text" w:horzAnchor="page" w:tblpXSpec="center" w:tblpY="233"/>
        <w:tblOverlap w:val="never"/>
        <w:tblW w:w="89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3206"/>
        <w:gridCol w:w="2025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社会信用代码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注册地址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经营地址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所属行业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法人代表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申报扶持资金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开户银行及账号</w:t>
            </w:r>
          </w:p>
        </w:tc>
        <w:tc>
          <w:tcPr>
            <w:tcW w:w="7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二、企业申报事项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3" w:hRule="atLeast"/>
          <w:jc w:val="center"/>
        </w:trPr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事项类别（在相应位置打“</w:t>
            </w:r>
            <w:r>
              <w:rPr>
                <w:rFonts w:hint="default" w:ascii="Times New Roman" w:hAnsi="Times New Roman" w:eastAsia="方正仿宋_GBK" w:cs="Arial"/>
                <w:sz w:val="28"/>
                <w:szCs w:val="28"/>
                <w:vertAlign w:val="baseline"/>
                <w:lang w:eastAsia="zh-CN"/>
              </w:rPr>
              <w:t>√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”）</w:t>
            </w:r>
          </w:p>
        </w:tc>
        <w:tc>
          <w:tcPr>
            <w:tcW w:w="7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1. 升规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上限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；2. 扩大规模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；3. 支持楼宇经济发展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；4. 支持数字服务业集聚发展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；5. 支持数字信息服务业发展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；6. 支持开展数字经济重大活动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；7. 个性化推动重大服务项目建设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符合申报事项具体描述</w:t>
            </w:r>
          </w:p>
        </w:tc>
        <w:tc>
          <w:tcPr>
            <w:tcW w:w="7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佐证材料（参照申报指南）</w:t>
            </w:r>
          </w:p>
        </w:tc>
        <w:tc>
          <w:tcPr>
            <w:tcW w:w="7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（请附在此表后面）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企业承诺</w:t>
            </w:r>
          </w:p>
        </w:tc>
        <w:tc>
          <w:tcPr>
            <w:tcW w:w="7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本企业郑重承诺依法守信经营，无不良信用记录，提供的以上信息及相关材料真实、有效、合法，同时自享受政策年度起，在万州连续正常经营的存续期不得低于5年或投资协议约定年限。在此期间撤资、注销、迁出万州，享受的相关扶持资金将予以全额退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承诺人（盖章）：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三、审定意见</w:t>
            </w:r>
          </w:p>
        </w:tc>
        <w:tc>
          <w:tcPr>
            <w:tcW w:w="7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lef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行业部门意见：            区发展改革委意见：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月 日                    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月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lef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区财政局意见：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月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备注：区级相关单位按行业分工做出最终解释。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14E52"/>
    <w:rsid w:val="0F582B5A"/>
    <w:rsid w:val="12026E87"/>
    <w:rsid w:val="15E34BFF"/>
    <w:rsid w:val="237B454B"/>
    <w:rsid w:val="2B6B24E8"/>
    <w:rsid w:val="350A4B64"/>
    <w:rsid w:val="41014AE4"/>
    <w:rsid w:val="48E575D8"/>
    <w:rsid w:val="4A674886"/>
    <w:rsid w:val="4A79744B"/>
    <w:rsid w:val="53511EAE"/>
    <w:rsid w:val="70314E52"/>
    <w:rsid w:val="760372B3"/>
    <w:rsid w:val="782D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方正仿宋_GBK" w:hAnsi="Times New Roman" w:eastAsia="方正仿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区发展改革委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2022-09-08T05:02:00Z</dcterms:created>
  <dc:creator>qq</dc:creator>
  <cp:lastModifiedBy>cy</cp:lastModifiedBy>
  <dcterms:modified xsi:type="dcterms:W3CDTF">2022-09-20T09:10:00Z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