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E8" w:rsidRDefault="00F969E8" w:rsidP="00F969E8">
      <w:pPr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:rsidR="00F969E8" w:rsidRDefault="00F969E8" w:rsidP="00F969E8">
      <w:pPr>
        <w:jc w:val="center"/>
        <w:rPr>
          <w:rFonts w:ascii="Times New Roman" w:eastAsia="方正小标宋_GBK" w:hAnsi="Times New Roman" w:cs="Times New Roman" w:hint="eastAsia"/>
          <w:sz w:val="32"/>
          <w:szCs w:val="32"/>
        </w:rPr>
      </w:pPr>
      <w:bookmarkStart w:id="0" w:name="_GoBack"/>
      <w:r>
        <w:rPr>
          <w:rFonts w:ascii="Times New Roman" w:eastAsia="方正小标宋_GBK" w:hAnsi="Times New Roman" w:cs="Times New Roman" w:hint="eastAsia"/>
          <w:sz w:val="32"/>
          <w:szCs w:val="32"/>
        </w:rPr>
        <w:t>重庆市知识产权优势企业评价指标（试行）</w:t>
      </w:r>
      <w:bookmarkEnd w:id="0"/>
    </w:p>
    <w:p w:rsidR="00F969E8" w:rsidRDefault="00F969E8" w:rsidP="00F969E8">
      <w:pPr>
        <w:ind w:leftChars="-50" w:left="-103" w:hanging="2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299"/>
        <w:gridCol w:w="744"/>
        <w:gridCol w:w="1837"/>
        <w:gridCol w:w="8197"/>
      </w:tblGrid>
      <w:tr w:rsidR="00F969E8" w:rsidTr="00F969E8">
        <w:trPr>
          <w:trHeight w:val="63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指标</w:t>
            </w:r>
          </w:p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指标</w:t>
            </w:r>
          </w:p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权重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指标名称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具体要求</w:t>
            </w:r>
          </w:p>
        </w:tc>
      </w:tr>
      <w:tr w:rsidR="00F969E8" w:rsidTr="00F969E8">
        <w:trPr>
          <w:trHeight w:val="76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基本</w:t>
            </w:r>
          </w:p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条件</w:t>
            </w:r>
          </w:p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产业领域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重点支持战略性新兴产业和我市重点发展产业领域。</w:t>
            </w:r>
          </w:p>
        </w:tc>
      </w:tr>
      <w:tr w:rsidR="00F969E8" w:rsidTr="00F969E8">
        <w:trPr>
          <w:trHeight w:val="46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经营情况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近三年产值、利润保持增长。</w:t>
            </w:r>
          </w:p>
        </w:tc>
      </w:tr>
      <w:tr w:rsidR="00F969E8" w:rsidTr="00F969E8">
        <w:trPr>
          <w:trHeight w:val="55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研发投入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研发费用占同期销售收入比例。</w:t>
            </w:r>
          </w:p>
        </w:tc>
      </w:tr>
      <w:tr w:rsidR="00F969E8" w:rsidTr="00F969E8">
        <w:trPr>
          <w:trHeight w:val="63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行业影响力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发挥知识产权竞争优势对行业的示范带动作用。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9E8" w:rsidTr="00F969E8">
        <w:trPr>
          <w:trHeight w:val="6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知识产权管理（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管理机构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是否有独立的知识产权管理部门，是否由公司高层领导牵头负责知识产权工作。</w:t>
            </w:r>
          </w:p>
        </w:tc>
      </w:tr>
      <w:tr w:rsidR="00F969E8" w:rsidTr="00F969E8">
        <w:trPr>
          <w:trHeight w:val="6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管理人员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专兼职知识产权人员配备是否齐全。</w:t>
            </w:r>
          </w:p>
        </w:tc>
      </w:tr>
      <w:tr w:rsidR="00F969E8" w:rsidTr="00F969E8">
        <w:trPr>
          <w:trHeight w:val="36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管理制度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知识产权制度和工作机制是否健全、实施良好，是否有企业知识产权战略规划及年度工作计划等。鼓励知识产权贯标。</w:t>
            </w:r>
          </w:p>
        </w:tc>
      </w:tr>
      <w:tr w:rsidR="00F969E8" w:rsidTr="00F969E8">
        <w:trPr>
          <w:trHeight w:val="36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知识产权投入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知识产权投入占研发费用比例。知识产权投入包括用于知识产权创造、管理、保护和运营的投入，包括知识产权申请、维持、检索分析、诉讼、培训和奖励等。</w:t>
            </w:r>
          </w:p>
        </w:tc>
      </w:tr>
      <w:tr w:rsidR="00F969E8" w:rsidTr="00F969E8">
        <w:trPr>
          <w:trHeight w:val="36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风险防控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是否建立实施了知识产权预警分析、风险防控、纠纷应对机制。</w:t>
            </w:r>
          </w:p>
        </w:tc>
      </w:tr>
      <w:tr w:rsidR="00F969E8" w:rsidTr="00F969E8">
        <w:trPr>
          <w:trHeight w:val="55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知识产权创造（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专利申请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近三年专利申请持续增长。</w:t>
            </w:r>
          </w:p>
        </w:tc>
      </w:tr>
      <w:tr w:rsidR="00F969E8" w:rsidTr="00F969E8">
        <w:trPr>
          <w:trHeight w:val="8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发明专利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至少拥有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件有效发明专利。无有效发明专利的，知识产权创造部分不得分。</w:t>
            </w:r>
          </w:p>
        </w:tc>
      </w:tr>
      <w:tr w:rsidR="00F969E8" w:rsidTr="00F969E8">
        <w:trPr>
          <w:trHeight w:val="8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高价值发明专利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拥有高价值发明专利，此项依据国家知识产权局统计数据进行确认，企业不需佐证。</w:t>
            </w:r>
          </w:p>
        </w:tc>
      </w:tr>
      <w:tr w:rsidR="00F969E8" w:rsidTr="00F969E8">
        <w:trPr>
          <w:trHeight w:val="78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2"/>
                <w:sz w:val="24"/>
                <w:szCs w:val="24"/>
              </w:rPr>
              <w:t>其他知识产权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拥有一定数量的注册商标、实用新型专利、外观设计专利、集成电路布图设计、计算机软件著作权等。</w:t>
            </w:r>
          </w:p>
        </w:tc>
      </w:tr>
      <w:tr w:rsidR="00F969E8" w:rsidTr="00F969E8">
        <w:trPr>
          <w:trHeight w:val="868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国外知识产权布局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开展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专利、国外专利、马德里国际商标申请注册情况。</w:t>
            </w:r>
          </w:p>
        </w:tc>
      </w:tr>
      <w:tr w:rsidR="00F969E8" w:rsidTr="00F969E8">
        <w:trPr>
          <w:trHeight w:val="868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商标品牌建设、地理标志运用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企业的商标品牌公众认知度较高，或地理标志运用成效较好。</w:t>
            </w:r>
          </w:p>
        </w:tc>
      </w:tr>
      <w:tr w:rsidR="00F969E8" w:rsidTr="00F969E8">
        <w:trPr>
          <w:trHeight w:val="61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运用（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专利实施率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专利实施率较高，实施方式包括自行实施、专利许可、专利转让等。</w:t>
            </w:r>
          </w:p>
        </w:tc>
      </w:tr>
      <w:tr w:rsidR="00F969E8" w:rsidTr="00F969E8">
        <w:trPr>
          <w:trHeight w:val="61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实施效果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专利实施产生较高的经济收益。</w:t>
            </w:r>
          </w:p>
        </w:tc>
      </w:tr>
      <w:tr w:rsidR="00F969E8" w:rsidTr="00F969E8">
        <w:trPr>
          <w:trHeight w:val="45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专利质押融资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近三年实现了至少一笔知识产权质押融资。</w:t>
            </w:r>
          </w:p>
        </w:tc>
      </w:tr>
      <w:tr w:rsidR="00F969E8" w:rsidTr="00F969E8">
        <w:trPr>
          <w:trHeight w:val="73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专利转让、许可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通过专利转让、许可充分实现专利的价值。</w:t>
            </w:r>
          </w:p>
        </w:tc>
      </w:tr>
      <w:tr w:rsidR="00F969E8" w:rsidTr="00F969E8">
        <w:trPr>
          <w:trHeight w:val="698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知识产权金融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积极开展知识产权保险、作价入股、知识产权投融资等。</w:t>
            </w:r>
          </w:p>
        </w:tc>
      </w:tr>
      <w:tr w:rsidR="00F969E8" w:rsidTr="00F969E8">
        <w:trPr>
          <w:trHeight w:val="83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专利信息运用</w:t>
            </w:r>
          </w:p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专利数据工具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有效利用公共或商业的专利数据库和专利检索工具，根据企业研发需求建立专利数据库等。</w:t>
            </w:r>
          </w:p>
        </w:tc>
      </w:tr>
      <w:tr w:rsidR="00F969E8" w:rsidTr="00F969E8">
        <w:trPr>
          <w:trHeight w:val="83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专利导航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在研发活动、企业经营、专利布局、产品上市、技术合作等环节中充分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运用专利信息，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开展企业专利导航。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9E8" w:rsidTr="00F969E8">
        <w:trPr>
          <w:trHeight w:val="70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宣传</w:t>
            </w:r>
          </w:p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培训</w:t>
            </w:r>
          </w:p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宣传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重视知识产权宣传，在企业营造良好的知识产权保护氛围。</w:t>
            </w:r>
          </w:p>
        </w:tc>
      </w:tr>
      <w:tr w:rsidR="00F969E8" w:rsidTr="00F969E8">
        <w:trPr>
          <w:trHeight w:val="70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培训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建立知识产权人才培养机制，制定人才培养计划，管理人员及技术人员的培训率达到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以上。</w:t>
            </w:r>
          </w:p>
        </w:tc>
      </w:tr>
      <w:tr w:rsidR="00F969E8" w:rsidTr="00F969E8">
        <w:trPr>
          <w:trHeight w:val="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加分</w:t>
            </w:r>
          </w:p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附加分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8" w:rsidRDefault="00F969E8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获得中国专利奖等表彰、奖励；积极开展知识产权维权、应诉，积累知识产权保护经验；参与产业知识产权联盟并发挥作用；参与或主导标准制定等。</w:t>
            </w:r>
          </w:p>
        </w:tc>
      </w:tr>
    </w:tbl>
    <w:p w:rsidR="00B65F12" w:rsidRPr="00F969E8" w:rsidRDefault="00B65F12"/>
    <w:sectPr w:rsidR="00B65F12" w:rsidRPr="00F969E8" w:rsidSect="00F969E8"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E"/>
    <w:rsid w:val="004469AE"/>
    <w:rsid w:val="00B65F12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484D5-9CF0-4087-998B-ED83D6F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鲁鹃</dc:creator>
  <cp:keywords/>
  <dc:description/>
  <cp:lastModifiedBy>鲁鹃</cp:lastModifiedBy>
  <cp:revision>2</cp:revision>
  <dcterms:created xsi:type="dcterms:W3CDTF">2022-10-18T09:38:00Z</dcterms:created>
  <dcterms:modified xsi:type="dcterms:W3CDTF">2022-10-18T09:38:00Z</dcterms:modified>
</cp:coreProperties>
</file>